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附件1</w:t>
      </w:r>
    </w:p>
    <w:p>
      <w:pPr>
        <w:pStyle w:val="2"/>
        <w:spacing w:before="0" w:after="0" w:line="540" w:lineRule="exact"/>
        <w:rPr>
          <w:rFonts w:hint="eastAsia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"/>
        </w:rPr>
        <w:t>湘西自治州人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"/>
        </w:rPr>
        <w:t>民政府门户网站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内容保障联系表</w:t>
      </w:r>
    </w:p>
    <w:p>
      <w:pPr>
        <w:spacing w:line="540" w:lineRule="exact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责任单位（盖章）: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报送时间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378"/>
        <w:gridCol w:w="186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237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60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办公室电话</w:t>
            </w:r>
          </w:p>
        </w:tc>
        <w:tc>
          <w:tcPr>
            <w:tcW w:w="231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联络员</w:t>
            </w:r>
          </w:p>
        </w:tc>
        <w:tc>
          <w:tcPr>
            <w:tcW w:w="237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60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办公室电话</w:t>
            </w:r>
          </w:p>
        </w:tc>
        <w:tc>
          <w:tcPr>
            <w:tcW w:w="231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8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pacing w:before="114" w:beforeLines="20" w:after="114" w:afterLines="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14" w:beforeLines="20" w:after="114" w:afterLines="20"/>
        <w:ind w:firstLine="412" w:firstLineChars="200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88" w:gutter="0"/>
          <w:pgNumType w:fmt="numberInDash"/>
          <w:cols w:space="720" w:num="1"/>
          <w:titlePg/>
          <w:docGrid w:type="linesAndChars" w:linePitch="574" w:charSpace="-849"/>
        </w:sectPr>
      </w:pPr>
      <w:r>
        <w:rPr>
          <w:rFonts w:hint="eastAsia" w:ascii="宋体" w:hAnsi="宋体" w:eastAsia="宋体" w:cs="宋体"/>
          <w:sz w:val="21"/>
          <w:szCs w:val="21"/>
        </w:rPr>
        <w:t>备注：人员发生变化请及时变更信息。</w:t>
      </w:r>
    </w:p>
    <w:p>
      <w:pPr>
        <w:rPr>
          <w:rFonts w:hint="eastAsia" w:ascii="黑体" w:hAnsi="黑体" w:eastAsia="黑体" w:cs="黑体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hd w:val="clear" w:color="auto" w:fill="FFFFFF"/>
          <w:lang w:bidi="ar"/>
        </w:rPr>
        <w:t>附件2</w:t>
      </w:r>
    </w:p>
    <w:p>
      <w:pPr>
        <w:pStyle w:val="4"/>
        <w:widowControl/>
        <w:spacing w:before="0" w:beforeAutospacing="0" w:after="15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"/>
        </w:rPr>
        <w:t>湘西自治州人民政府门户网站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栏目内容保障任务分解表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53"/>
        <w:gridCol w:w="1914"/>
        <w:gridCol w:w="1914"/>
        <w:gridCol w:w="2435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一级栏目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二级栏目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三级栏目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四级栏目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内容保障单位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政府领导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工作分工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技术同步州政府门户网站“政务要闻”数据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政府机构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州政府办公室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州政府组成部门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政府会议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湘西政报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政府工作报告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州政府研究室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政务要闻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国务院信息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技术同步中国政府网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省政府信息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技术同步湖南省政府门户网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湘西时政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转载团结报、红湘西、新湖南等新闻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政务联播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部门动态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转载团结报、红湘西、新湖南等新闻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县市动态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转载团结报、红湘西、新湖南等新闻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政府信息公开指南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政府信息公开制度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依申请公开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政府信息公开年报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法定主动公开内容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履职依据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州政府办公室文件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机关简介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州政府领导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技术同步州政府门户网站“政府领导”数据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州政府工作机构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技术同步州政府门户网站“政府机构”数据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规划计划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统计信息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统计分析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技术同步州政府门户网站“统计分析”数据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统计公报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技术同步州政府门户网站“统计公报”数据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州发改委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链接至信用湘西网站“行政许可”栏目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处罚强制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州发改委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链接至信用湘西网站“行政处罚”栏目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州财政局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链接至州财政局网站“收费基金目录清单”栏目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法定主动公开内容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权责清单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州行政审批局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链接至湖南省一件事一次办（湘西州）“权责清单”栏目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预算决算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州财政局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链接至州财政局网站“财政预决算公开”专栏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重大民生信息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乡村振兴信息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州乡村振兴局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教育信息 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州教体局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基本医疗卫生信息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州卫健委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社会保障信息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州人社局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促进就业信息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州人社局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政府采购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州财政局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链接至湖南省湘西土家族苗族自治州政府采购网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州发改委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招考录用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州人社局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链接至州人社局网站“业务信息”栏目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建议提案办理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工作情况</w:t>
            </w: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办理规定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人大代表建议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政协提案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总结报告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办理知识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28" w:beforeLines="5" w:after="28" w:afterLines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友情链接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法定主动公开内容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文件解读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政策图解</w:t>
            </w: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州州大数据中心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音频解读</w:t>
            </w: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其他法定信息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重点领域公开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按照年度重点领域公开要求落实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通知公告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政务督查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基层政务公开专栏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按照年度重点领域公开要求落实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政务服务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州行政审批局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链接至湖南省一件事一次办（湘西州）首页，由州审批服务局负责内容和技术运维。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互动交流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州长信箱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州信访局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信件统计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调查征集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回应关切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州政府办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政府数据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数据发布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宏观经济运行情况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州统计局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民生热点数据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数据发布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政府数据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数据发布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统计分析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州统计局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统计公报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年度数据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部门数据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链接至各部门网站“统计信息”栏目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数据开放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州大数据中心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链接至湘西自治州公共数据开放平台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走进湘西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州情介绍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州政府研究室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行政区划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自然地域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历史沿革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生态文明立州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文化旅游兴州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优势产业强州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创新开放活州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专题专栏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州直各单位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>
            <w:pPr>
              <w:snapToGrid w:val="0"/>
              <w:spacing w:before="57" w:beforeLines="10" w:after="57" w:afterLines="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由专题专栏开设单位负责内容保障，州大数据负责技术支撑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531" w:right="1531" w:bottom="1531" w:left="1531" w:header="851" w:footer="1077" w:gutter="0"/>
          <w:pgNumType w:fmt="numberInDash"/>
          <w:cols w:space="720" w:num="1"/>
          <w:docGrid w:type="linesAndChars" w:linePitch="574" w:charSpace="-849"/>
        </w:sectPr>
      </w:pPr>
    </w:p>
    <w:p>
      <w:pPr>
        <w:rPr>
          <w:rFonts w:hint="eastAsia" w:ascii="黑体" w:hAnsi="黑体" w:eastAsia="黑体" w:cs="黑体"/>
          <w:color w:val="333333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hd w:val="clear" w:color="auto" w:fill="FFFFFF"/>
          <w:lang w:bidi="ar"/>
        </w:rPr>
        <w:t>附件3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"/>
        </w:rPr>
        <w:t>湘西自治州人民政府门户网站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信息发布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审批表</w:t>
      </w:r>
    </w:p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信息报送单位（盖章）: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报送时间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594"/>
        <w:gridCol w:w="239"/>
        <w:gridCol w:w="1609"/>
        <w:gridCol w:w="473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信息标题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□自拟  □转载  □其他：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发布栏目名称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发布时间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ind w:firstLine="41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经审核，该信息准确真实，无涉密、涉敏、表述错误等问题，根据有关规定，拟在州人民政府门户网站上发布。</w:t>
            </w:r>
          </w:p>
          <w:p>
            <w:pPr>
              <w:ind w:firstLine="41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</w:p>
          <w:p>
            <w:pPr>
              <w:ind w:firstLine="41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（单位盖章）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复审意见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终审意见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发布情况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□已发布  □未发布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实际发布时间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531" w:right="1531" w:bottom="1531" w:left="1531" w:header="851" w:footer="1134" w:gutter="0"/>
      <w:pgNumType w:fmt="numberInDash"/>
      <w:cols w:space="72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modern"/>
    <w:pitch w:val="default"/>
    <w:sig w:usb0="00000000" w:usb1="00000000" w:usb2="00000012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  <w:lang w:val="en-US" w:eastAsia="zh-CN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MTA4NzQxNjI4MzUxY2I1ZmU0YzBlNjE1YzVhNjYifQ=="/>
  </w:docVars>
  <w:rsids>
    <w:rsidRoot w:val="00AD22E4"/>
    <w:rsid w:val="00A00D24"/>
    <w:rsid w:val="00AD22E4"/>
    <w:rsid w:val="657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  <w:rPr>
      <w:rFonts w:ascii="仿宋_GB2312" w:hAnsi="Calibri" w:eastAsia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</Words>
  <Characters>1845</Characters>
  <Lines>15</Lines>
  <Paragraphs>4</Paragraphs>
  <TotalTime>0</TotalTime>
  <ScaleCrop>false</ScaleCrop>
  <LinksUpToDate>false</LinksUpToDate>
  <CharactersWithSpaces>2164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2023-04-10T02:43:00Z</dcterms:created>
  <dc:creator>清 张</dc:creator>
  <cp:lastModifiedBy>Winter</cp:lastModifiedBy>
  <dcterms:modified xsi:type="dcterms:W3CDTF">2023-04-10T03:02:53Z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B43421CEE13B434D8DDD357F8011C43F</vt:lpwstr>
  </property>
</Properties>
</file>