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eastAsia="黑体"/>
          <w:sz w:val="32"/>
          <w:szCs w:val="32"/>
        </w:rPr>
      </w:pPr>
    </w:p>
    <w:p>
      <w:pPr>
        <w:spacing w:line="600" w:lineRule="exact"/>
        <w:jc w:val="center"/>
        <w:rPr>
          <w:rFonts w:eastAsia="方正小标宋简体" w:cs="方正小标宋简体"/>
          <w:sz w:val="44"/>
          <w:szCs w:val="44"/>
        </w:rPr>
      </w:pPr>
      <w:r>
        <w:rPr>
          <w:rFonts w:hint="eastAsia" w:eastAsia="方正小标宋简体" w:cs="方正小标宋简体"/>
          <w:sz w:val="44"/>
          <w:szCs w:val="44"/>
        </w:rPr>
        <w:t>湘西</w:t>
      </w:r>
      <w:r>
        <w:rPr>
          <w:rFonts w:hint="eastAsia" w:eastAsia="方正小标宋简体" w:cs="方正小标宋简体"/>
          <w:sz w:val="44"/>
          <w:szCs w:val="44"/>
          <w:lang w:eastAsia="zh-CN"/>
        </w:rPr>
        <w:t>高新</w:t>
      </w:r>
      <w:r>
        <w:rPr>
          <w:rFonts w:hint="eastAsia" w:eastAsia="方正小标宋简体" w:cs="方正小标宋简体"/>
          <w:sz w:val="44"/>
          <w:szCs w:val="44"/>
        </w:rPr>
        <w:t>区城市管理行政执法大队</w:t>
      </w:r>
    </w:p>
    <w:p>
      <w:pPr>
        <w:spacing w:line="600" w:lineRule="exact"/>
        <w:jc w:val="center"/>
        <w:rPr>
          <w:rFonts w:eastAsia="方正小标宋简体" w:cs="方正小标宋简体"/>
          <w:sz w:val="44"/>
          <w:szCs w:val="44"/>
        </w:rPr>
      </w:pPr>
      <w:r>
        <w:rPr>
          <w:rFonts w:hint="eastAsia" w:eastAsia="方正小标宋简体" w:cs="方正小标宋简体"/>
          <w:sz w:val="44"/>
          <w:szCs w:val="44"/>
        </w:rPr>
        <w:t>2020年度部门整体支出绩效自评工作报告</w:t>
      </w:r>
    </w:p>
    <w:p>
      <w:pPr>
        <w:spacing w:line="600" w:lineRule="exact"/>
        <w:jc w:val="center"/>
        <w:rPr>
          <w:rFonts w:eastAsia="方正小标宋简体" w:cs="方正小标宋简体"/>
          <w:sz w:val="44"/>
          <w:szCs w:val="44"/>
        </w:rPr>
      </w:pPr>
    </w:p>
    <w:p>
      <w:pPr>
        <w:spacing w:line="600" w:lineRule="exact"/>
        <w:jc w:val="center"/>
        <w:rPr>
          <w:rFonts w:eastAsia="仿宋_GB2312"/>
          <w:sz w:val="32"/>
          <w:szCs w:val="32"/>
        </w:rPr>
      </w:pPr>
    </w:p>
    <w:p>
      <w:pPr>
        <w:spacing w:line="600" w:lineRule="exact"/>
        <w:ind w:firstLine="640" w:firstLineChars="200"/>
        <w:rPr>
          <w:rFonts w:eastAsia="黑体"/>
          <w:sz w:val="32"/>
          <w:szCs w:val="32"/>
        </w:rPr>
      </w:pPr>
      <w:r>
        <w:rPr>
          <w:rFonts w:eastAsia="黑体"/>
          <w:sz w:val="32"/>
          <w:szCs w:val="32"/>
        </w:rPr>
        <w:t>一、自评范围</w:t>
      </w:r>
    </w:p>
    <w:p>
      <w:pPr>
        <w:spacing w:line="600" w:lineRule="exact"/>
        <w:ind w:firstLine="640" w:firstLineChars="200"/>
        <w:rPr>
          <w:rFonts w:eastAsia="仿宋_GB2312" w:cs="仿宋_GB2312"/>
          <w:sz w:val="32"/>
          <w:szCs w:val="32"/>
        </w:rPr>
      </w:pPr>
      <w:r>
        <w:rPr>
          <w:rFonts w:hint="eastAsia" w:eastAsia="仿宋_GB2312" w:cs="仿宋_GB2312"/>
          <w:sz w:val="32"/>
          <w:szCs w:val="32"/>
        </w:rPr>
        <w:t>2020年度州财政安排给本部门整体支出651.71万元，其中，一般公共预算支出651.71万元，政府性基金预算支出0万元，国有资本经营预算支出0万元，社会保险基金预算支出0万元。一般公共预算支出包括基本支出514.85万元、项目支出136.86万元，其中，项目支出包括州本级支出136.86万元、对县（市）的转移支付0万元。</w:t>
      </w:r>
    </w:p>
    <w:p>
      <w:pPr>
        <w:spacing w:line="600" w:lineRule="exact"/>
        <w:ind w:firstLine="640" w:firstLineChars="200"/>
        <w:rPr>
          <w:rFonts w:eastAsia="黑体"/>
          <w:sz w:val="32"/>
          <w:szCs w:val="32"/>
        </w:rPr>
      </w:pPr>
      <w:r>
        <w:rPr>
          <w:rFonts w:eastAsia="黑体"/>
          <w:sz w:val="32"/>
          <w:szCs w:val="32"/>
        </w:rPr>
        <w:t>二、自评主要依据</w:t>
      </w:r>
    </w:p>
    <w:p>
      <w:pPr>
        <w:spacing w:line="600" w:lineRule="exact"/>
        <w:ind w:firstLine="640" w:firstLineChars="200"/>
        <w:rPr>
          <w:rFonts w:eastAsia="仿宋_GB2312" w:cs="仿宋_GB2312"/>
          <w:sz w:val="32"/>
          <w:szCs w:val="32"/>
        </w:rPr>
      </w:pPr>
      <w:r>
        <w:rPr>
          <w:rFonts w:hint="eastAsia" w:eastAsia="仿宋_GB2312" w:cs="仿宋_GB2312"/>
          <w:sz w:val="32"/>
          <w:szCs w:val="32"/>
        </w:rPr>
        <w:t>（一）《中华人民共和国预算法》、国家其他相关法律、法规和规章制度；</w:t>
      </w:r>
    </w:p>
    <w:p>
      <w:pPr>
        <w:spacing w:line="600" w:lineRule="exact"/>
        <w:ind w:firstLine="640" w:firstLineChars="200"/>
        <w:rPr>
          <w:rFonts w:eastAsia="仿宋_GB2312" w:cs="仿宋_GB2312"/>
          <w:sz w:val="32"/>
          <w:szCs w:val="32"/>
        </w:rPr>
      </w:pPr>
      <w:r>
        <w:rPr>
          <w:rFonts w:hint="eastAsia" w:eastAsia="仿宋_GB2312" w:cs="仿宋_GB2312"/>
          <w:sz w:val="32"/>
          <w:szCs w:val="32"/>
        </w:rPr>
        <w:t>（二）《中共中央 国务院关于全面实施预算绩效管理的意见》（中发〔2018〕34号）、《中共湖南省委办公厅 湖南省人民政府办公厅关于全面实施预算绩效管理的实施意见》（湘办发〔2019〕10号）；</w:t>
      </w:r>
    </w:p>
    <w:p>
      <w:pPr>
        <w:spacing w:line="600" w:lineRule="exact"/>
        <w:ind w:firstLine="640" w:firstLineChars="200"/>
        <w:rPr>
          <w:rFonts w:eastAsia="仿宋_GB2312" w:cs="仿宋_GB2312"/>
          <w:sz w:val="32"/>
          <w:szCs w:val="32"/>
        </w:rPr>
      </w:pPr>
      <w:r>
        <w:rPr>
          <w:rFonts w:hint="eastAsia" w:eastAsia="仿宋_GB2312" w:cs="仿宋_GB2312"/>
          <w:sz w:val="32"/>
          <w:szCs w:val="32"/>
        </w:rPr>
        <w:t>（三）州委、州政府制定的国民经济与社会发展规划及方针政策，关于重点工作或重大项目印发的指导意见和工作要求等文件；</w:t>
      </w:r>
    </w:p>
    <w:p>
      <w:pPr>
        <w:spacing w:line="600" w:lineRule="exact"/>
        <w:ind w:firstLine="640" w:firstLineChars="200"/>
        <w:rPr>
          <w:rFonts w:eastAsia="仿宋_GB2312" w:cs="仿宋_GB2312"/>
          <w:sz w:val="32"/>
          <w:szCs w:val="32"/>
        </w:rPr>
      </w:pPr>
      <w:r>
        <w:rPr>
          <w:rFonts w:hint="eastAsia" w:eastAsia="仿宋_GB2312" w:cs="仿宋_GB2312"/>
          <w:sz w:val="32"/>
          <w:szCs w:val="32"/>
        </w:rPr>
        <w:t>（四）预算管理和绩效评价相关制度和文件；</w:t>
      </w:r>
    </w:p>
    <w:p>
      <w:pPr>
        <w:spacing w:line="600" w:lineRule="exact"/>
        <w:ind w:firstLine="640" w:firstLineChars="200"/>
        <w:rPr>
          <w:rFonts w:eastAsia="仿宋_GB2312" w:cs="仿宋_GB2312"/>
          <w:sz w:val="32"/>
          <w:szCs w:val="32"/>
        </w:rPr>
      </w:pPr>
      <w:r>
        <w:rPr>
          <w:rFonts w:hint="eastAsia" w:eastAsia="仿宋_GB2312" w:cs="仿宋_GB2312"/>
          <w:sz w:val="32"/>
          <w:szCs w:val="32"/>
        </w:rPr>
        <w:t>（五）州级预算部门“三定”方案、中长期事业发展规划及年度工作计划；</w:t>
      </w:r>
    </w:p>
    <w:p>
      <w:pPr>
        <w:spacing w:line="600" w:lineRule="exact"/>
        <w:ind w:firstLine="640" w:firstLineChars="200"/>
        <w:rPr>
          <w:rFonts w:eastAsia="仿宋_GB2312" w:cs="仿宋_GB2312"/>
          <w:sz w:val="32"/>
          <w:szCs w:val="32"/>
        </w:rPr>
      </w:pPr>
      <w:r>
        <w:rPr>
          <w:rFonts w:hint="eastAsia" w:eastAsia="仿宋_GB2312" w:cs="仿宋_GB2312"/>
          <w:sz w:val="32"/>
          <w:szCs w:val="32"/>
        </w:rPr>
        <w:t>（六）预算批复时确定的绩效目标及指标，预算部门年度预算执行情况，年度决算报告等相关材料；</w:t>
      </w:r>
    </w:p>
    <w:p>
      <w:pPr>
        <w:spacing w:line="600" w:lineRule="exact"/>
        <w:ind w:firstLine="640" w:firstLineChars="200"/>
        <w:rPr>
          <w:rFonts w:eastAsia="仿宋_GB2312" w:cs="仿宋_GB2312"/>
          <w:sz w:val="32"/>
          <w:szCs w:val="32"/>
        </w:rPr>
      </w:pPr>
      <w:r>
        <w:rPr>
          <w:rFonts w:hint="eastAsia" w:eastAsia="仿宋_GB2312" w:cs="仿宋_GB2312"/>
          <w:sz w:val="32"/>
          <w:szCs w:val="32"/>
        </w:rPr>
        <w:t>（七）项目设立背景和目标，项目及资金管理办法、财务会计资料；</w:t>
      </w:r>
    </w:p>
    <w:p>
      <w:pPr>
        <w:spacing w:line="600" w:lineRule="exact"/>
        <w:ind w:firstLine="640" w:firstLineChars="200"/>
        <w:rPr>
          <w:rFonts w:eastAsia="仿宋_GB2312" w:cs="仿宋_GB2312"/>
          <w:sz w:val="32"/>
          <w:szCs w:val="32"/>
        </w:rPr>
      </w:pPr>
      <w:r>
        <w:rPr>
          <w:rFonts w:hint="eastAsia" w:eastAsia="仿宋_GB2312" w:cs="仿宋_GB2312"/>
          <w:sz w:val="32"/>
          <w:szCs w:val="32"/>
        </w:rPr>
        <w:t>（八）人大预决算审查报告、审计报告及决定、财政稽核监督报告等；</w:t>
      </w:r>
    </w:p>
    <w:p>
      <w:pPr>
        <w:spacing w:line="600" w:lineRule="exact"/>
        <w:ind w:firstLine="640" w:firstLineChars="200"/>
        <w:rPr>
          <w:rFonts w:eastAsia="仿宋_GB2312" w:cs="仿宋_GB2312"/>
          <w:sz w:val="32"/>
          <w:szCs w:val="32"/>
        </w:rPr>
      </w:pPr>
      <w:r>
        <w:rPr>
          <w:rFonts w:hint="eastAsia" w:eastAsia="仿宋_GB2312" w:cs="仿宋_GB2312"/>
          <w:sz w:val="32"/>
          <w:szCs w:val="32"/>
        </w:rPr>
        <w:t>（九）相关行业政策、行业标准及专业技术规范；</w:t>
      </w:r>
    </w:p>
    <w:p>
      <w:pPr>
        <w:spacing w:line="600" w:lineRule="exact"/>
        <w:ind w:firstLine="640" w:firstLineChars="200"/>
        <w:rPr>
          <w:rFonts w:eastAsia="仿宋_GB2312" w:cs="仿宋_GB2312"/>
          <w:sz w:val="32"/>
          <w:szCs w:val="32"/>
        </w:rPr>
      </w:pPr>
      <w:r>
        <w:rPr>
          <w:rFonts w:hint="eastAsia" w:eastAsia="仿宋_GB2312" w:cs="仿宋_GB2312"/>
          <w:sz w:val="32"/>
          <w:szCs w:val="32"/>
        </w:rPr>
        <w:t>（十）其他相关资料。</w:t>
      </w:r>
    </w:p>
    <w:p>
      <w:pPr>
        <w:spacing w:line="600" w:lineRule="exact"/>
        <w:ind w:firstLine="640" w:firstLineChars="200"/>
        <w:rPr>
          <w:rFonts w:eastAsia="黑体"/>
          <w:sz w:val="32"/>
          <w:szCs w:val="32"/>
        </w:rPr>
      </w:pPr>
      <w:r>
        <w:rPr>
          <w:rFonts w:eastAsia="黑体"/>
          <w:sz w:val="32"/>
          <w:szCs w:val="32"/>
        </w:rPr>
        <w:t>三、自评主要内容</w:t>
      </w:r>
    </w:p>
    <w:p>
      <w:pPr>
        <w:spacing w:line="600" w:lineRule="exact"/>
        <w:ind w:firstLine="640" w:firstLineChars="200"/>
        <w:rPr>
          <w:rFonts w:eastAsia="仿宋_GB2312" w:cs="仿宋_GB2312"/>
          <w:sz w:val="32"/>
          <w:szCs w:val="32"/>
        </w:rPr>
      </w:pPr>
      <w:r>
        <w:rPr>
          <w:rFonts w:hint="eastAsia" w:eastAsia="仿宋_GB2312" w:cs="仿宋_GB2312"/>
          <w:sz w:val="32"/>
          <w:szCs w:val="32"/>
        </w:rPr>
        <w:t>绩效自评的内容主要包括部门整体支出总体绩效目标、各项绩效指标完成情况以及预算执行情况。对未完成绩效目标或偏离绩效目标较大的要分析并说明原因，研究提出改进措施。同时，围绕部门（单位）职责、行业发展规划，以预算资金管理为主线，总结部门（单位）资产管理和业务开展情况，从运行成本、管理效率、履职效能、社会效应、可持续发展能力和服务对象满意度等方面，衡量部门（单位）整体及核心业务实施效果。。</w:t>
      </w:r>
    </w:p>
    <w:p>
      <w:pPr>
        <w:spacing w:line="600" w:lineRule="exact"/>
        <w:ind w:firstLine="640" w:firstLineChars="200"/>
        <w:rPr>
          <w:rFonts w:eastAsia="黑体"/>
          <w:sz w:val="32"/>
          <w:szCs w:val="32"/>
        </w:rPr>
      </w:pPr>
      <w:r>
        <w:rPr>
          <w:rFonts w:eastAsia="黑体"/>
          <w:sz w:val="32"/>
          <w:szCs w:val="32"/>
        </w:rPr>
        <w:t>四、自评程序和步骤</w:t>
      </w:r>
    </w:p>
    <w:p>
      <w:pPr>
        <w:spacing w:line="600" w:lineRule="exact"/>
        <w:ind w:firstLine="640" w:firstLineChars="200"/>
        <w:rPr>
          <w:rFonts w:eastAsia="仿宋_GB2312" w:cs="仿宋_GB2312"/>
          <w:sz w:val="32"/>
          <w:szCs w:val="32"/>
        </w:rPr>
      </w:pPr>
      <w:r>
        <w:rPr>
          <w:rFonts w:hint="eastAsia" w:eastAsia="仿宋_GB2312" w:cs="仿宋_GB2312"/>
          <w:sz w:val="32"/>
          <w:szCs w:val="32"/>
        </w:rPr>
        <w:t>（一）单位自查。根据本规程第十二条第（一）款的内容拟定，对转移支付项目单位向同级主管部门报送绩效自查材料作出具体时间规定，并对县、市级主管部门逐级报送作出相应的时间规定。</w:t>
      </w:r>
    </w:p>
    <w:p>
      <w:pPr>
        <w:spacing w:line="600" w:lineRule="exact"/>
        <w:ind w:firstLine="640" w:firstLineChars="200"/>
        <w:rPr>
          <w:rFonts w:eastAsia="仿宋_GB2312" w:cs="仿宋_GB2312"/>
          <w:sz w:val="32"/>
          <w:szCs w:val="32"/>
        </w:rPr>
      </w:pPr>
      <w:r>
        <w:rPr>
          <w:rFonts w:hint="eastAsia" w:eastAsia="仿宋_GB2312" w:cs="仿宋_GB2312"/>
          <w:sz w:val="32"/>
          <w:szCs w:val="32"/>
        </w:rPr>
        <w:t>（二）总结绩效。根据本规程第十三条第（一）款的内容拟定。</w:t>
      </w:r>
    </w:p>
    <w:p>
      <w:pPr>
        <w:spacing w:line="600" w:lineRule="exact"/>
        <w:ind w:firstLine="640" w:firstLineChars="200"/>
        <w:rPr>
          <w:rFonts w:eastAsia="黑体"/>
          <w:sz w:val="32"/>
          <w:szCs w:val="32"/>
        </w:rPr>
      </w:pPr>
      <w:r>
        <w:rPr>
          <w:rFonts w:eastAsia="黑体"/>
          <w:sz w:val="32"/>
          <w:szCs w:val="32"/>
        </w:rPr>
        <w:t>五、有关要求</w:t>
      </w:r>
    </w:p>
    <w:p>
      <w:pPr>
        <w:spacing w:line="600" w:lineRule="exact"/>
        <w:ind w:left="640"/>
        <w:rPr>
          <w:rFonts w:eastAsia="仿宋_GB2312"/>
          <w:sz w:val="32"/>
          <w:szCs w:val="32"/>
        </w:rPr>
      </w:pPr>
    </w:p>
    <w:p>
      <w:pPr>
        <w:spacing w:line="600" w:lineRule="exact"/>
        <w:ind w:firstLine="640" w:firstLineChars="200"/>
        <w:rPr>
          <w:rFonts w:eastAsia="仿宋_GB2312" w:cs="仿宋_GB2312"/>
          <w:sz w:val="32"/>
          <w:szCs w:val="32"/>
        </w:rPr>
      </w:pPr>
      <w:r>
        <w:rPr>
          <w:rFonts w:hint="eastAsia" w:eastAsia="仿宋_GB2312" w:cs="仿宋_GB2312"/>
          <w:sz w:val="32"/>
          <w:szCs w:val="32"/>
        </w:rPr>
        <w:t>通知附件包括：</w:t>
      </w:r>
    </w:p>
    <w:p>
      <w:pPr>
        <w:spacing w:line="600" w:lineRule="exact"/>
        <w:ind w:firstLine="640" w:firstLineChars="200"/>
        <w:rPr>
          <w:rFonts w:eastAsia="仿宋_GB2312" w:cs="仿宋_GB2312"/>
          <w:sz w:val="32"/>
          <w:szCs w:val="32"/>
        </w:rPr>
      </w:pPr>
      <w:r>
        <w:rPr>
          <w:rFonts w:hint="eastAsia" w:eastAsia="仿宋_GB2312" w:cs="仿宋_GB2312"/>
          <w:sz w:val="32"/>
          <w:szCs w:val="32"/>
        </w:rPr>
        <w:t>1、州级预算部门整体支出绩效评价基础数据表</w:t>
      </w:r>
    </w:p>
    <w:p>
      <w:pPr>
        <w:spacing w:line="600" w:lineRule="exact"/>
        <w:ind w:firstLine="640" w:firstLineChars="200"/>
        <w:rPr>
          <w:rFonts w:eastAsia="仿宋_GB2312" w:cs="仿宋_GB2312"/>
          <w:sz w:val="32"/>
          <w:szCs w:val="32"/>
        </w:rPr>
      </w:pPr>
      <w:r>
        <w:rPr>
          <w:rFonts w:hint="eastAsia" w:eastAsia="仿宋_GB2312" w:cs="仿宋_GB2312"/>
          <w:sz w:val="32"/>
          <w:szCs w:val="32"/>
        </w:rPr>
        <w:t>2、州级预算部门整体支出绩效自评表</w:t>
      </w:r>
    </w:p>
    <w:p>
      <w:pPr>
        <w:spacing w:line="600" w:lineRule="exact"/>
        <w:ind w:firstLine="640" w:firstLineChars="200"/>
        <w:rPr>
          <w:rFonts w:eastAsia="仿宋_GB2312" w:cs="仿宋_GB2312"/>
          <w:sz w:val="32"/>
          <w:szCs w:val="32"/>
        </w:rPr>
      </w:pPr>
      <w:r>
        <w:rPr>
          <w:rFonts w:hint="eastAsia" w:eastAsia="仿宋_GB2312" w:cs="仿宋_GB2312"/>
          <w:sz w:val="32"/>
          <w:szCs w:val="32"/>
        </w:rPr>
        <w:t>3、州级预算部门项目支出绩效自评表</w:t>
      </w:r>
    </w:p>
    <w:p>
      <w:pPr>
        <w:spacing w:line="600" w:lineRule="exact"/>
        <w:ind w:firstLine="640" w:firstLineChars="200"/>
        <w:rPr>
          <w:rFonts w:eastAsia="仿宋_GB2312" w:cs="仿宋_GB2312"/>
          <w:sz w:val="32"/>
          <w:szCs w:val="32"/>
        </w:rPr>
      </w:pPr>
      <w:r>
        <w:rPr>
          <w:rFonts w:hint="eastAsia" w:eastAsia="仿宋_GB2312" w:cs="仿宋_GB2312"/>
          <w:sz w:val="32"/>
          <w:szCs w:val="32"/>
        </w:rPr>
        <w:t>4、州级预算部门政府性基金预算支出绩效自评表</w:t>
      </w:r>
    </w:p>
    <w:p>
      <w:pPr>
        <w:spacing w:line="600" w:lineRule="exact"/>
        <w:ind w:left="1118" w:leftChars="304" w:hanging="480" w:hangingChars="150"/>
        <w:rPr>
          <w:rFonts w:eastAsia="仿宋_GB2312" w:cs="仿宋_GB2312"/>
          <w:sz w:val="32"/>
          <w:szCs w:val="32"/>
        </w:rPr>
      </w:pPr>
      <w:r>
        <w:rPr>
          <w:rFonts w:hint="eastAsia" w:eastAsia="仿宋_GB2312" w:cs="仿宋_GB2312"/>
          <w:sz w:val="32"/>
          <w:szCs w:val="32"/>
        </w:rPr>
        <w:t>5、州级预算部门国有资本经营预算支出绩效自评表</w:t>
      </w:r>
    </w:p>
    <w:p>
      <w:pPr>
        <w:spacing w:line="600" w:lineRule="exact"/>
        <w:ind w:left="1118" w:leftChars="304" w:hanging="480" w:hangingChars="150"/>
        <w:rPr>
          <w:rFonts w:eastAsia="仿宋_GB2312" w:cs="仿宋_GB2312"/>
          <w:sz w:val="32"/>
          <w:szCs w:val="32"/>
        </w:rPr>
      </w:pPr>
      <w:r>
        <w:rPr>
          <w:rFonts w:hint="eastAsia" w:eastAsia="仿宋_GB2312" w:cs="仿宋_GB2312"/>
          <w:sz w:val="32"/>
          <w:szCs w:val="32"/>
        </w:rPr>
        <w:t>6、州级预算部门社会保险基金预算支出绩效自评表</w:t>
      </w:r>
    </w:p>
    <w:p>
      <w:pPr>
        <w:spacing w:line="600" w:lineRule="exact"/>
        <w:ind w:left="1118" w:leftChars="304" w:hanging="480" w:hangingChars="150"/>
        <w:rPr>
          <w:rFonts w:eastAsia="仿宋_GB2312" w:cs="仿宋_GB2312"/>
          <w:sz w:val="32"/>
          <w:szCs w:val="32"/>
        </w:rPr>
      </w:pPr>
      <w:r>
        <w:rPr>
          <w:rFonts w:hint="eastAsia" w:eastAsia="仿宋_GB2312" w:cs="仿宋_GB2312"/>
          <w:sz w:val="32"/>
          <w:szCs w:val="32"/>
        </w:rPr>
        <w:t>7、湘西州经济开发区城市管理行政执法大队2020年度部门整体支出绩效自评报告格式</w:t>
      </w:r>
    </w:p>
    <w:p>
      <w:pPr>
        <w:spacing w:line="600" w:lineRule="exact"/>
        <w:ind w:left="2137" w:leftChars="766" w:hanging="528" w:hangingChars="165"/>
        <w:rPr>
          <w:rFonts w:eastAsia="仿宋_GB2312" w:cs="仿宋_GB2312"/>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spacing w:before="120" w:beforeLines="50" w:line="560" w:lineRule="exact"/>
        <w:jc w:val="center"/>
        <w:rPr>
          <w:rFonts w:ascii="方正小标宋简体" w:hAnsi="方正小标宋简体" w:eastAsia="方正小标宋简体" w:cs="方正小标宋简体"/>
          <w:sz w:val="44"/>
          <w:szCs w:val="44"/>
        </w:rPr>
      </w:pPr>
      <w:r>
        <w:rPr>
          <w:rFonts w:hint="eastAsia" w:eastAsia="方正小标宋简体" w:cs="方正小标宋简体"/>
          <w:sz w:val="44"/>
          <w:szCs w:val="44"/>
        </w:rPr>
        <w:t>州级预算</w:t>
      </w:r>
      <w:r>
        <w:rPr>
          <w:rFonts w:hint="eastAsia" w:ascii="方正小标宋简体" w:hAnsi="方正小标宋简体" w:eastAsia="方正小标宋简体" w:cs="方正小标宋简体"/>
          <w:sz w:val="44"/>
          <w:szCs w:val="44"/>
        </w:rPr>
        <w:t>部门整体支出绩效评价基础数据表</w:t>
      </w:r>
    </w:p>
    <w:p>
      <w:pPr>
        <w:spacing w:after="120" w:afterLines="50"/>
        <w:ind w:left="91"/>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（以2021年对2020年度部门整体支出绩效自评为例）</w:t>
      </w:r>
      <w:r>
        <w:rPr>
          <w:rFonts w:hint="eastAsia" w:ascii="楷体_GB2312" w:hAnsi="楷体_GB2312" w:eastAsia="楷体_GB2312" w:cs="楷体_GB2312"/>
          <w:sz w:val="32"/>
          <w:szCs w:val="32"/>
        </w:rPr>
        <w:tab/>
      </w:r>
    </w:p>
    <w:tbl>
      <w:tblPr>
        <w:tblStyle w:val="7"/>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306"/>
        <w:gridCol w:w="939"/>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财政供养人员情况</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2020年末编制数</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2020年末实际在职人数</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17　</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17　</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经费控制情况</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2019年决算数</w:t>
            </w:r>
          </w:p>
          <w:p>
            <w:pPr>
              <w:spacing w:line="300" w:lineRule="exact"/>
              <w:jc w:val="center"/>
              <w:rPr>
                <w:rFonts w:ascii="仿宋_GB2312" w:hAnsi="仿宋" w:eastAsia="仿宋_GB2312" w:cs="仿宋"/>
                <w:szCs w:val="21"/>
              </w:rPr>
            </w:pPr>
            <w:r>
              <w:rPr>
                <w:rFonts w:hint="eastAsia" w:ascii="仿宋_GB2312" w:hAnsi="仿宋" w:eastAsia="仿宋_GB2312" w:cs="仿宋"/>
                <w:szCs w:val="21"/>
              </w:rPr>
              <w:t>（万元）</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2020年预算数</w:t>
            </w:r>
          </w:p>
          <w:p>
            <w:pPr>
              <w:spacing w:line="300" w:lineRule="exact"/>
              <w:jc w:val="center"/>
              <w:rPr>
                <w:rFonts w:ascii="仿宋_GB2312" w:hAnsi="仿宋" w:eastAsia="仿宋_GB2312" w:cs="仿宋"/>
                <w:szCs w:val="21"/>
              </w:rPr>
            </w:pPr>
            <w:r>
              <w:rPr>
                <w:rFonts w:hint="eastAsia" w:ascii="仿宋_GB2312" w:hAnsi="仿宋" w:eastAsia="仿宋_GB2312" w:cs="仿宋"/>
                <w:szCs w:val="21"/>
              </w:rPr>
              <w:t>（万元）</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2020年决算数</w:t>
            </w:r>
          </w:p>
          <w:p>
            <w:pPr>
              <w:spacing w:line="300" w:lineRule="exact"/>
              <w:jc w:val="center"/>
              <w:rPr>
                <w:rFonts w:ascii="仿宋_GB2312" w:hAnsi="仿宋" w:eastAsia="仿宋_GB2312" w:cs="仿宋"/>
                <w:szCs w:val="21"/>
              </w:rPr>
            </w:pPr>
            <w:r>
              <w:rPr>
                <w:rFonts w:hint="eastAsia" w:ascii="仿宋_GB2312" w:hAnsi="仿宋" w:eastAsia="仿宋_GB2312"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三公经费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65.50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28.50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1、公务用车购置和运行维护费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63.00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27.00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其中：公务用车购置费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公务用车运行维护费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63.00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27.00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2、因公出国（境）费用</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3、公务接待费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2.50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1.50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项目支出：</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180.81</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89.80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136.86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firstLineChars="100"/>
              <w:jc w:val="center"/>
              <w:rPr>
                <w:rFonts w:ascii="仿宋_GB2312" w:hAnsi="仿宋" w:eastAsia="仿宋_GB2312" w:cs="仿宋"/>
                <w:szCs w:val="21"/>
              </w:rPr>
            </w:pPr>
            <w:r>
              <w:rPr>
                <w:rFonts w:hint="eastAsia" w:ascii="仿宋_GB2312" w:hAnsi="仿宋" w:eastAsia="仿宋_GB2312" w:cs="仿宋"/>
                <w:szCs w:val="21"/>
              </w:rPr>
              <w:t>一般公共服务支出</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20.00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37.80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840" w:firstLineChars="400"/>
              <w:rPr>
                <w:rFonts w:ascii="仿宋_GB2312" w:hAnsi="仿宋" w:eastAsia="仿宋_GB2312" w:cs="仿宋"/>
                <w:szCs w:val="21"/>
              </w:rPr>
            </w:pPr>
            <w:r>
              <w:rPr>
                <w:rFonts w:hint="eastAsia" w:ascii="仿宋_GB2312" w:hAnsi="仿宋" w:eastAsia="仿宋_GB2312" w:cs="仿宋"/>
                <w:szCs w:val="21"/>
              </w:rPr>
              <w:t>社会保障和就业支出</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155" w:firstLineChars="550"/>
              <w:rPr>
                <w:rFonts w:ascii="仿宋_GB2312" w:hAnsi="仿宋" w:eastAsia="仿宋_GB2312" w:cs="仿宋"/>
                <w:szCs w:val="21"/>
              </w:rPr>
            </w:pPr>
            <w:r>
              <w:rPr>
                <w:rFonts w:hint="eastAsia" w:ascii="仿宋_GB2312" w:hAnsi="仿宋" w:eastAsia="仿宋_GB2312" w:cs="仿宋"/>
                <w:szCs w:val="21"/>
              </w:rPr>
              <w:t>城乡社区支出</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160.81</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52.00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公用经费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30.70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36.10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其中：办公费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10.86</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16.10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水费、电费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0" w:firstLineChars="500"/>
              <w:jc w:val="left"/>
              <w:rPr>
                <w:rFonts w:ascii="仿宋_GB2312" w:hAnsi="仿宋" w:eastAsia="仿宋_GB2312" w:cs="仿宋"/>
                <w:szCs w:val="21"/>
              </w:rPr>
            </w:pPr>
            <w:r>
              <w:rPr>
                <w:rFonts w:hint="eastAsia" w:ascii="仿宋_GB2312" w:hAnsi="仿宋" w:eastAsia="仿宋_GB2312" w:cs="仿宋"/>
                <w:szCs w:val="21"/>
              </w:rPr>
              <w:t>差旅费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0.08</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会议费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0" w:firstLineChars="500"/>
              <w:jc w:val="left"/>
              <w:rPr>
                <w:rFonts w:ascii="仿宋_GB2312" w:hAnsi="仿宋" w:eastAsia="仿宋_GB2312" w:cs="仿宋"/>
                <w:szCs w:val="21"/>
              </w:rPr>
            </w:pPr>
            <w:r>
              <w:rPr>
                <w:rFonts w:hint="eastAsia" w:ascii="仿宋_GB2312" w:hAnsi="仿宋" w:eastAsia="仿宋_GB2312" w:cs="仿宋"/>
                <w:szCs w:val="21"/>
              </w:rPr>
              <w:t>培训费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政府采购金额</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部门基本支出预算调整 </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68.85</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68.85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楼堂馆所控制情况</w:t>
            </w:r>
            <w:r>
              <w:rPr>
                <w:rFonts w:hint="eastAsia" w:ascii="仿宋_GB2312" w:hAnsi="仿宋" w:eastAsia="仿宋_GB2312" w:cs="仿宋"/>
                <w:szCs w:val="21"/>
              </w:rPr>
              <w:br w:type="textWrapping"/>
            </w:r>
            <w:r>
              <w:rPr>
                <w:rFonts w:hint="eastAsia" w:ascii="仿宋_GB2312" w:hAnsi="仿宋" w:eastAsia="仿宋_GB2312" w:cs="仿宋"/>
                <w:szCs w:val="21"/>
              </w:rPr>
              <w:t>（2020年完工项目）</w:t>
            </w:r>
          </w:p>
        </w:tc>
        <w:tc>
          <w:tcPr>
            <w:tcW w:w="11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批复规模</w:t>
            </w:r>
            <w:r>
              <w:rPr>
                <w:rFonts w:hint="eastAsia" w:ascii="仿宋_GB2312" w:hAnsi="仿宋" w:eastAsia="仿宋_GB2312" w:cs="仿宋"/>
                <w:szCs w:val="21"/>
              </w:rPr>
              <w:br w:type="textWrapping"/>
            </w:r>
            <w:r>
              <w:rPr>
                <w:rFonts w:hint="eastAsia" w:ascii="仿宋_GB2312" w:hAnsi="仿宋" w:eastAsia="仿宋_GB2312" w:cs="仿宋"/>
                <w:szCs w:val="21"/>
              </w:rPr>
              <w:t>（㎡）</w:t>
            </w:r>
          </w:p>
        </w:tc>
        <w:tc>
          <w:tcPr>
            <w:tcW w:w="84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实际规模（㎡）</w:t>
            </w:r>
          </w:p>
        </w:tc>
        <w:tc>
          <w:tcPr>
            <w:tcW w:w="112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规模控制率</w:t>
            </w:r>
          </w:p>
        </w:tc>
        <w:tc>
          <w:tcPr>
            <w:tcW w:w="130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预算投资（万元）</w:t>
            </w:r>
          </w:p>
        </w:tc>
        <w:tc>
          <w:tcPr>
            <w:tcW w:w="93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实际投资（万元）</w:t>
            </w:r>
          </w:p>
        </w:tc>
        <w:tc>
          <w:tcPr>
            <w:tcW w:w="8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p>
        </w:tc>
        <w:tc>
          <w:tcPr>
            <w:tcW w:w="11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　0</w:t>
            </w:r>
          </w:p>
        </w:tc>
        <w:tc>
          <w:tcPr>
            <w:tcW w:w="849"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0</w:t>
            </w:r>
          </w:p>
        </w:tc>
        <w:tc>
          <w:tcPr>
            <w:tcW w:w="1129"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0</w:t>
            </w:r>
          </w:p>
        </w:tc>
        <w:tc>
          <w:tcPr>
            <w:tcW w:w="1306"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0</w:t>
            </w:r>
          </w:p>
        </w:tc>
        <w:tc>
          <w:tcPr>
            <w:tcW w:w="939"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0</w:t>
            </w:r>
          </w:p>
        </w:tc>
        <w:tc>
          <w:tcPr>
            <w:tcW w:w="867"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厉行节约保障措施</w:t>
            </w:r>
          </w:p>
        </w:tc>
        <w:tc>
          <w:tcPr>
            <w:tcW w:w="6279" w:type="dxa"/>
            <w:gridSpan w:val="6"/>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规范食堂用餐制度，严格实行报餐制，对于单位干部“报而不吃、吃而不报”行为严厉惩罚，从而杜绝浪费。严格控制接待 用餐规格，凡是接待用餐，无论层级，一律不得超过限制的菜类和数量。严格管理食堂一次性碗筷的使用，凡政府干部职工就餐，一律自带碗筷，禁止使用一次性碗筷。</w:t>
            </w:r>
          </w:p>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文明办公，节约用电，规范办公用电制度。针对政府各大办公室每月办公用电不规范行为，镇党委、政府作出严格要求，一是明确各站所、部门办公室责任，把节约用电纳入对各站所部门的绩效考核中来。二是规范干部职工作风，要求干部职工文明办公，做到“人走灯灭”，减少空调开放。</w:t>
            </w:r>
          </w:p>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强化宣传，党员带头，树立节俭节约新风尚。在政府食堂显眼处、服务大厅电子屏上张贴和播放“文明用餐、拒绝浪费”倡议书，以良好的机关作风引领社会风尚。同时，通过线上、线下两种渠道在各村加大宣传，提高全民知晓率和参与率，让浪费可耻、节约为荣的良好风尚在社会上蔚然成风。　</w:t>
            </w:r>
          </w:p>
        </w:tc>
      </w:tr>
    </w:tbl>
    <w:p>
      <w:pPr>
        <w:spacing w:line="360" w:lineRule="exact"/>
        <w:rPr>
          <w:rFonts w:ascii="仿宋_GB2312" w:hAnsi="仿宋" w:eastAsia="仿宋_GB2312" w:cs="仿宋"/>
          <w:szCs w:val="21"/>
        </w:rPr>
      </w:pPr>
      <w:r>
        <w:rPr>
          <w:rFonts w:hint="eastAsia" w:ascii="仿宋_GB2312" w:hAnsi="仿宋" w:eastAsia="仿宋_GB2312" w:cs="仿宋"/>
          <w:szCs w:val="21"/>
        </w:rPr>
        <w:t>说明：项目支出需要填报除基本支出以外的所有项目支出情况，公用经费填报基本支出中的一般商品和服务支出。</w:t>
      </w:r>
    </w:p>
    <w:p>
      <w:pPr>
        <w:spacing w:line="360" w:lineRule="exact"/>
        <w:rPr>
          <w:rFonts w:eastAsia="仿宋_GB2312"/>
          <w:sz w:val="24"/>
        </w:rPr>
      </w:pPr>
      <w:r>
        <w:rPr>
          <w:rFonts w:eastAsia="仿宋_GB2312"/>
          <w:sz w:val="24"/>
        </w:rPr>
        <w:t xml:space="preserve">单位负责人签字：填表人：     联系电话：填报日期： </w:t>
      </w:r>
      <w:r>
        <w:rPr>
          <w:rFonts w:hint="eastAsia" w:eastAsia="仿宋_GB2312"/>
          <w:sz w:val="24"/>
        </w:rPr>
        <w:t>年   月  日</w:t>
      </w: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rPr>
          <w:rFonts w:eastAsia="方正小标宋简体" w:cs="方正小标宋简体"/>
          <w:sz w:val="36"/>
          <w:szCs w:val="36"/>
        </w:rPr>
      </w:pPr>
    </w:p>
    <w:p>
      <w:pPr>
        <w:spacing w:before="120" w:beforeLines="50" w:line="400" w:lineRule="exact"/>
        <w:rPr>
          <w:rFonts w:eastAsia="方正小标宋简体" w:cs="方正小标宋简体"/>
          <w:sz w:val="36"/>
          <w:szCs w:val="36"/>
        </w:rPr>
      </w:pPr>
    </w:p>
    <w:p>
      <w:pPr>
        <w:spacing w:before="120" w:beforeLines="50" w:line="400" w:lineRule="exact"/>
        <w:rPr>
          <w:rFonts w:eastAsia="方正小标宋简体" w:cs="方正小标宋简体"/>
          <w:sz w:val="36"/>
          <w:szCs w:val="36"/>
        </w:rPr>
      </w:pPr>
    </w:p>
    <w:p>
      <w:pPr>
        <w:spacing w:before="120" w:beforeLines="50" w:line="400" w:lineRule="exact"/>
        <w:rPr>
          <w:rFonts w:eastAsia="方正小标宋简体" w:cs="方正小标宋简体"/>
          <w:sz w:val="36"/>
          <w:szCs w:val="36"/>
        </w:rPr>
      </w:pPr>
    </w:p>
    <w:p>
      <w:pPr>
        <w:spacing w:before="120" w:beforeLines="50" w:line="400" w:lineRule="exact"/>
        <w:ind w:firstLine="1440" w:firstLineChars="400"/>
        <w:rPr>
          <w:rFonts w:eastAsia="方正小标宋简体" w:cs="方正小标宋简体"/>
          <w:sz w:val="36"/>
          <w:szCs w:val="36"/>
        </w:rPr>
      </w:pPr>
    </w:p>
    <w:p>
      <w:pPr>
        <w:spacing w:before="120" w:beforeLines="50" w:line="400" w:lineRule="exact"/>
        <w:ind w:firstLine="1440" w:firstLineChars="400"/>
        <w:rPr>
          <w:rFonts w:eastAsia="方正小标宋简体" w:cs="方正小标宋简体"/>
          <w:sz w:val="36"/>
          <w:szCs w:val="36"/>
        </w:rPr>
      </w:pPr>
    </w:p>
    <w:p>
      <w:pPr>
        <w:spacing w:before="120" w:beforeLines="50" w:line="400" w:lineRule="exact"/>
        <w:ind w:firstLine="1440" w:firstLineChars="400"/>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部门整体支出绩效自评表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（2020年度）</w:t>
      </w:r>
    </w:p>
    <w:tbl>
      <w:tblPr>
        <w:tblStyle w:val="7"/>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352"/>
        <w:gridCol w:w="1212"/>
        <w:gridCol w:w="1084"/>
        <w:gridCol w:w="1702"/>
        <w:gridCol w:w="1559"/>
        <w:gridCol w:w="709"/>
        <w:gridCol w:w="709"/>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45"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州</w:t>
            </w:r>
            <w:r>
              <w:rPr>
                <w:rFonts w:eastAsia="仿宋_GB2312"/>
                <w:color w:val="000000"/>
              </w:rPr>
              <w:t>级预算部门名</w:t>
            </w:r>
            <w:r>
              <w:rPr>
                <w:rFonts w:hint="eastAsia" w:cs="宋体"/>
                <w:color w:val="000000"/>
              </w:rPr>
              <w:t>称</w:t>
            </w:r>
          </w:p>
        </w:tc>
        <w:tc>
          <w:tcPr>
            <w:tcW w:w="8964" w:type="dxa"/>
            <w:gridSpan w:val="8"/>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湘西</w:t>
            </w:r>
            <w:r>
              <w:rPr>
                <w:rFonts w:hint="eastAsia" w:eastAsia="仿宋_GB2312"/>
                <w:color w:val="000000"/>
                <w:lang w:eastAsia="zh-CN"/>
              </w:rPr>
              <w:t>高新</w:t>
            </w:r>
            <w:r>
              <w:rPr>
                <w:rFonts w:hint="eastAsia" w:eastAsia="仿宋_GB2312"/>
                <w:color w:val="000000"/>
              </w:rPr>
              <w:t>区城市管理行政执法大队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5" w:type="dxa"/>
            <w:vMerge w:val="restart"/>
            <w:tcBorders>
              <w:top w:val="nil"/>
              <w:left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年度</w:t>
            </w:r>
            <w:r>
              <w:rPr>
                <w:rFonts w:hint="eastAsia" w:cs="宋体"/>
                <w:color w:val="000000"/>
              </w:rPr>
              <w:t>预</w:t>
            </w:r>
          </w:p>
          <w:p>
            <w:pPr>
              <w:spacing w:line="260" w:lineRule="exact"/>
              <w:jc w:val="center"/>
              <w:rPr>
                <w:rFonts w:eastAsia="仿宋_GB2312"/>
                <w:color w:val="000000"/>
              </w:rPr>
            </w:pPr>
            <w:r>
              <w:rPr>
                <w:rFonts w:eastAsia="仿宋_GB2312"/>
                <w:color w:val="000000"/>
              </w:rPr>
              <w:t>算申请</w:t>
            </w:r>
            <w:r>
              <w:rPr>
                <w:rFonts w:eastAsia="仿宋_GB2312"/>
                <w:color w:val="000000"/>
              </w:rPr>
              <w:br w:type="textWrapping"/>
            </w:r>
            <w:r>
              <w:rPr>
                <w:rFonts w:eastAsia="仿宋_GB2312"/>
                <w:color w:val="000000"/>
              </w:rPr>
              <w:t>（万元</w:t>
            </w:r>
            <w:r>
              <w:rPr>
                <w:rFonts w:hint="eastAsia" w:cs="宋体"/>
                <w:color w:val="000000"/>
              </w:rPr>
              <w:t>）</w:t>
            </w: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108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年</w:t>
            </w:r>
            <w:r>
              <w:rPr>
                <w:rFonts w:hint="eastAsia" w:eastAsia="仿宋_GB2312"/>
                <w:color w:val="000000"/>
              </w:rPr>
              <w:t>初</w:t>
            </w:r>
          </w:p>
          <w:p>
            <w:pPr>
              <w:spacing w:line="260" w:lineRule="exact"/>
              <w:jc w:val="center"/>
              <w:rPr>
                <w:rFonts w:eastAsia="仿宋_GB2312"/>
                <w:color w:val="000000"/>
              </w:rPr>
            </w:pPr>
            <w:r>
              <w:rPr>
                <w:rFonts w:eastAsia="仿宋_GB2312"/>
                <w:color w:val="000000"/>
              </w:rPr>
              <w:t>预算</w:t>
            </w:r>
            <w:r>
              <w:rPr>
                <w:rFonts w:hint="eastAsia" w:eastAsia="仿宋_GB2312"/>
                <w:color w:val="000000"/>
              </w:rPr>
              <w:t>数</w:t>
            </w:r>
          </w:p>
        </w:tc>
        <w:tc>
          <w:tcPr>
            <w:tcW w:w="17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全年</w:t>
            </w:r>
          </w:p>
          <w:p>
            <w:pPr>
              <w:spacing w:line="260" w:lineRule="exact"/>
              <w:jc w:val="center"/>
              <w:rPr>
                <w:rFonts w:eastAsia="仿宋_GB2312"/>
                <w:color w:val="000000"/>
              </w:rPr>
            </w:pPr>
            <w:r>
              <w:rPr>
                <w:rFonts w:eastAsia="仿宋_GB2312"/>
                <w:color w:val="000000"/>
              </w:rPr>
              <w:t>预算</w:t>
            </w:r>
            <w:r>
              <w:rPr>
                <w:rFonts w:hint="eastAsia" w:eastAsia="仿宋_GB2312"/>
                <w:color w:val="000000"/>
              </w:rPr>
              <w:t>数</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全</w:t>
            </w:r>
            <w:r>
              <w:rPr>
                <w:rFonts w:hint="eastAsia" w:eastAsia="仿宋_GB2312"/>
                <w:color w:val="000000"/>
              </w:rPr>
              <w:t>年</w:t>
            </w:r>
          </w:p>
          <w:p>
            <w:pPr>
              <w:spacing w:line="260" w:lineRule="exact"/>
              <w:jc w:val="center"/>
              <w:rPr>
                <w:rFonts w:eastAsia="仿宋_GB2312"/>
                <w:color w:val="000000"/>
              </w:rPr>
            </w:pPr>
            <w:r>
              <w:rPr>
                <w:rFonts w:eastAsia="仿宋_GB2312"/>
                <w:color w:val="000000"/>
              </w:rPr>
              <w:t>执行</w:t>
            </w:r>
            <w:r>
              <w:rPr>
                <w:rFonts w:hint="eastAsia" w:eastAsia="仿宋_GB2312"/>
                <w:color w:val="000000"/>
              </w:rPr>
              <w:t>数</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分</w:t>
            </w:r>
            <w:r>
              <w:rPr>
                <w:rFonts w:hint="eastAsia" w:eastAsia="仿宋_GB2312"/>
                <w:color w:val="000000"/>
              </w:rPr>
              <w:t>值</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执行</w:t>
            </w:r>
            <w:r>
              <w:rPr>
                <w:rFonts w:hint="eastAsia" w:eastAsia="仿宋_GB2312"/>
                <w:color w:val="000000"/>
              </w:rPr>
              <w:t>率</w:t>
            </w:r>
          </w:p>
        </w:tc>
        <w:tc>
          <w:tcPr>
            <w:tcW w:w="637"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得</w:t>
            </w:r>
            <w:r>
              <w:rPr>
                <w:rFonts w:hint="eastAsia" w:eastAsia="仿宋_GB2312"/>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年度资金总</w:t>
            </w:r>
            <w:r>
              <w:rPr>
                <w:rFonts w:hint="eastAsia" w:eastAsia="仿宋_GB2312"/>
                <w:color w:val="000000"/>
              </w:rPr>
              <w:t>额</w:t>
            </w:r>
          </w:p>
        </w:tc>
        <w:tc>
          <w:tcPr>
            <w:tcW w:w="108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528.58</w:t>
            </w:r>
          </w:p>
        </w:tc>
        <w:tc>
          <w:tcPr>
            <w:tcW w:w="17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651.71</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651.71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37"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按收入性质分</w:t>
            </w:r>
            <w:r>
              <w:rPr>
                <w:rFonts w:hint="eastAsia" w:eastAsia="仿宋_GB2312"/>
                <w:color w:val="000000"/>
              </w:rPr>
              <w:t>：</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6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 xml:space="preserve">  一般公共预算</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528.58</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651.71</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651.71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6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5"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政府性基金拨款</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0</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0</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6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5"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纳入专户管理的非税收入拨款</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0</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0</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6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其他资金</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0</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0</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6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按支出性质分</w:t>
            </w:r>
            <w:r>
              <w:rPr>
                <w:rFonts w:hint="eastAsia" w:eastAsia="仿宋_GB2312"/>
                <w:color w:val="000000"/>
              </w:rPr>
              <w:t>：</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6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基本支出</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446.00</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514.85</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514.85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6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项目支出</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82.58</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136.86</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136.86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6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年度总体目</w:t>
            </w:r>
            <w:r>
              <w:rPr>
                <w:rFonts w:hint="eastAsia" w:cs="宋体"/>
                <w:color w:val="000000"/>
              </w:rPr>
              <w:t>标</w:t>
            </w:r>
          </w:p>
        </w:tc>
        <w:tc>
          <w:tcPr>
            <w:tcW w:w="5350" w:type="dxa"/>
            <w:gridSpan w:val="4"/>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预期目</w:t>
            </w:r>
            <w:r>
              <w:rPr>
                <w:rFonts w:hint="eastAsia" w:eastAsia="仿宋_GB2312"/>
                <w:color w:val="000000"/>
              </w:rPr>
              <w:t>标</w:t>
            </w:r>
          </w:p>
        </w:tc>
        <w:tc>
          <w:tcPr>
            <w:tcW w:w="3614" w:type="dxa"/>
            <w:gridSpan w:val="4"/>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5350" w:type="dxa"/>
            <w:gridSpan w:val="4"/>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3614" w:type="dxa"/>
            <w:gridSpan w:val="4"/>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45"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35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一级指</w:t>
            </w:r>
            <w:r>
              <w:rPr>
                <w:rFonts w:hint="eastAsia" w:eastAsia="仿宋_GB2312"/>
                <w:color w:val="000000"/>
              </w:rPr>
              <w:t>标</w:t>
            </w:r>
          </w:p>
        </w:tc>
        <w:tc>
          <w:tcPr>
            <w:tcW w:w="121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二级指</w:t>
            </w:r>
            <w:r>
              <w:rPr>
                <w:rFonts w:hint="eastAsia" w:eastAsia="仿宋_GB2312"/>
                <w:color w:val="000000"/>
              </w:rPr>
              <w:t>标</w:t>
            </w:r>
          </w:p>
        </w:tc>
        <w:tc>
          <w:tcPr>
            <w:tcW w:w="108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三级指</w:t>
            </w:r>
            <w:r>
              <w:rPr>
                <w:rFonts w:hint="eastAsia" w:eastAsia="仿宋_GB2312"/>
                <w:color w:val="000000"/>
              </w:rPr>
              <w:t>标</w:t>
            </w:r>
          </w:p>
        </w:tc>
        <w:tc>
          <w:tcPr>
            <w:tcW w:w="17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年</w:t>
            </w:r>
            <w:r>
              <w:rPr>
                <w:rFonts w:hint="eastAsia" w:eastAsia="仿宋_GB2312"/>
                <w:color w:val="000000"/>
              </w:rPr>
              <w:t>度</w:t>
            </w:r>
          </w:p>
          <w:p>
            <w:pPr>
              <w:spacing w:line="260" w:lineRule="exact"/>
              <w:jc w:val="center"/>
              <w:rPr>
                <w:rFonts w:eastAsia="仿宋_GB2312"/>
                <w:color w:val="000000"/>
              </w:rPr>
            </w:pPr>
            <w:r>
              <w:rPr>
                <w:rFonts w:eastAsia="仿宋_GB2312"/>
                <w:color w:val="000000"/>
              </w:rPr>
              <w:t>指标</w:t>
            </w:r>
            <w:r>
              <w:rPr>
                <w:rFonts w:hint="eastAsia" w:eastAsia="仿宋_GB2312"/>
                <w:color w:val="000000"/>
              </w:rPr>
              <w:t>值</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实</w:t>
            </w:r>
            <w:r>
              <w:rPr>
                <w:rFonts w:hint="eastAsia" w:eastAsia="仿宋_GB2312"/>
                <w:color w:val="000000"/>
              </w:rPr>
              <w:t>际</w:t>
            </w:r>
          </w:p>
          <w:p>
            <w:pPr>
              <w:spacing w:line="260" w:lineRule="exact"/>
              <w:jc w:val="center"/>
              <w:rPr>
                <w:rFonts w:eastAsia="仿宋_GB2312"/>
                <w:color w:val="000000"/>
              </w:rPr>
            </w:pPr>
            <w:r>
              <w:rPr>
                <w:rFonts w:eastAsia="仿宋_GB2312"/>
                <w:color w:val="000000"/>
              </w:rPr>
              <w:t>完成</w:t>
            </w:r>
            <w:r>
              <w:rPr>
                <w:rFonts w:hint="eastAsia" w:eastAsia="仿宋_GB2312"/>
                <w:color w:val="000000"/>
              </w:rPr>
              <w:t>值</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分</w:t>
            </w:r>
            <w:r>
              <w:rPr>
                <w:rFonts w:hint="eastAsia" w:eastAsia="仿宋_GB2312"/>
                <w:color w:val="000000"/>
              </w:rPr>
              <w:t>值</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得</w:t>
            </w:r>
            <w:r>
              <w:rPr>
                <w:rFonts w:hint="eastAsia" w:eastAsia="仿宋_GB2312"/>
                <w:color w:val="000000"/>
              </w:rPr>
              <w:t>分</w:t>
            </w:r>
          </w:p>
        </w:tc>
        <w:tc>
          <w:tcPr>
            <w:tcW w:w="637" w:type="dxa"/>
            <w:tcBorders>
              <w:top w:val="single" w:color="auto" w:sz="4" w:space="0"/>
              <w:left w:val="nil"/>
              <w:bottom w:val="single" w:color="auto" w:sz="4" w:space="0"/>
              <w:right w:val="single" w:color="auto" w:sz="4" w:space="0"/>
            </w:tcBorders>
          </w:tcPr>
          <w:p>
            <w:pPr>
              <w:spacing w:line="260" w:lineRule="exact"/>
              <w:jc w:val="center"/>
              <w:rPr>
                <w:rFonts w:eastAsia="仿宋_GB2312"/>
                <w:color w:val="000000"/>
              </w:rPr>
            </w:pPr>
            <w:r>
              <w:rPr>
                <w:rFonts w:eastAsia="仿宋_GB2312"/>
                <w:color w:val="000000"/>
              </w:rPr>
              <w:t>偏差原</w:t>
            </w:r>
            <w:r>
              <w:rPr>
                <w:rFonts w:hint="eastAsia" w:eastAsia="仿宋_GB2312"/>
                <w:color w:val="000000"/>
              </w:rPr>
              <w:t>因</w:t>
            </w:r>
          </w:p>
          <w:p>
            <w:pPr>
              <w:spacing w:line="260" w:lineRule="exact"/>
              <w:jc w:val="center"/>
              <w:rPr>
                <w:rFonts w:eastAsia="仿宋_GB2312"/>
                <w:color w:val="000000"/>
              </w:rPr>
            </w:pPr>
            <w:r>
              <w:rPr>
                <w:rFonts w:eastAsia="仿宋_GB2312"/>
                <w:color w:val="000000"/>
              </w:rPr>
              <w:t>分析</w:t>
            </w:r>
            <w:r>
              <w:rPr>
                <w:rFonts w:hint="eastAsia" w:eastAsia="仿宋_GB2312"/>
                <w:color w:val="000000"/>
              </w:rPr>
              <w:t>及</w:t>
            </w:r>
          </w:p>
          <w:p>
            <w:pPr>
              <w:spacing w:line="260" w:lineRule="exact"/>
              <w:jc w:val="center"/>
              <w:rPr>
                <w:rFonts w:eastAsia="仿宋_GB2312"/>
                <w:color w:val="000000"/>
              </w:rPr>
            </w:pPr>
            <w:r>
              <w:rPr>
                <w:rFonts w:eastAsia="仿宋_GB2312"/>
                <w:color w:val="000000"/>
              </w:rPr>
              <w:t>改进措</w:t>
            </w:r>
            <w:r>
              <w:rPr>
                <w:rFonts w:hint="eastAsia" w:eastAsia="仿宋_GB2312"/>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35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产出指</w:t>
            </w:r>
            <w:r>
              <w:rPr>
                <w:rFonts w:hint="eastAsia" w:eastAsia="仿宋_GB2312"/>
                <w:color w:val="000000"/>
              </w:rPr>
              <w:t>标</w:t>
            </w:r>
          </w:p>
          <w:p>
            <w:pPr>
              <w:spacing w:line="260" w:lineRule="exact"/>
              <w:jc w:val="center"/>
              <w:rPr>
                <w:rFonts w:eastAsia="仿宋_GB2312"/>
                <w:color w:val="000000"/>
              </w:rPr>
            </w:pPr>
            <w:r>
              <w:rPr>
                <w:rFonts w:eastAsia="仿宋_GB2312"/>
                <w:color w:val="000000"/>
              </w:rPr>
              <w:t>(50分)</w:t>
            </w:r>
          </w:p>
        </w:tc>
        <w:tc>
          <w:tcPr>
            <w:tcW w:w="1212" w:type="dxa"/>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数</w:t>
            </w:r>
            <w:r>
              <w:rPr>
                <w:rFonts w:hint="eastAsia" w:eastAsia="仿宋_GB2312"/>
                <w:color w:val="000000"/>
              </w:rPr>
              <w:t>量</w:t>
            </w:r>
          </w:p>
          <w:p>
            <w:pPr>
              <w:spacing w:line="260" w:lineRule="exact"/>
              <w:jc w:val="center"/>
              <w:rPr>
                <w:rFonts w:eastAsia="仿宋_GB2312"/>
                <w:color w:val="000000"/>
              </w:rPr>
            </w:pPr>
            <w:r>
              <w:rPr>
                <w:rFonts w:eastAsia="仿宋_GB2312"/>
                <w:color w:val="000000"/>
              </w:rPr>
              <w:t>指</w:t>
            </w:r>
            <w:r>
              <w:rPr>
                <w:rFonts w:hint="eastAsia" w:eastAsia="仿宋_GB2312"/>
                <w:color w:val="000000"/>
              </w:rPr>
              <w:t>标</w:t>
            </w:r>
          </w:p>
        </w:tc>
        <w:tc>
          <w:tcPr>
            <w:tcW w:w="108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严格执法保市容</w:t>
            </w:r>
          </w:p>
        </w:tc>
        <w:tc>
          <w:tcPr>
            <w:tcW w:w="17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确保良好的市容环境秩序，建设美丽园区，打造宜居宜业的城市环境。</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整治出店经营688家，取缔占道经营摊点59处，清理占道堆物放料385处，查处人行道违法停车462台次，摩托车乱停乱放65台次。督促在建工地建立建全车辆冲洗平台7个，硬化工地进出场道路7处；对工地下发限期整改通知书25余份，查处渣土车违规运输，泼洒、乱堆乱倒等违章行为93起，查处乱倒建筑垃圾行为6起，处罚金额16.08万元。</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　</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w:t>
            </w:r>
          </w:p>
        </w:tc>
        <w:tc>
          <w:tcPr>
            <w:tcW w:w="637"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4" w:hRule="atLeast"/>
          <w:jc w:val="center"/>
        </w:trPr>
        <w:tc>
          <w:tcPr>
            <w:tcW w:w="1045"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质</w:t>
            </w:r>
            <w:r>
              <w:rPr>
                <w:rFonts w:hint="eastAsia" w:eastAsia="仿宋_GB2312"/>
                <w:color w:val="000000"/>
              </w:rPr>
              <w:t>量</w:t>
            </w:r>
          </w:p>
          <w:p>
            <w:pPr>
              <w:spacing w:line="260" w:lineRule="exact"/>
              <w:jc w:val="center"/>
              <w:rPr>
                <w:rFonts w:eastAsia="仿宋_GB2312"/>
                <w:color w:val="000000"/>
              </w:rPr>
            </w:pPr>
            <w:r>
              <w:rPr>
                <w:rFonts w:eastAsia="仿宋_GB2312"/>
                <w:color w:val="000000"/>
              </w:rPr>
              <w:t>指</w:t>
            </w:r>
            <w:r>
              <w:rPr>
                <w:rFonts w:hint="eastAsia" w:eastAsia="仿宋_GB2312"/>
                <w:color w:val="000000"/>
              </w:rPr>
              <w:t>标</w:t>
            </w:r>
          </w:p>
        </w:tc>
        <w:tc>
          <w:tcPr>
            <w:tcW w:w="108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遏制主次干道乱搭乱建，占道经营等违规行为。无出店经营，无游摊游担，达到市容管理有关标准。</w:t>
            </w:r>
          </w:p>
        </w:tc>
        <w:tc>
          <w:tcPr>
            <w:tcW w:w="17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遏制主次干道乱搭乱建，占道经营等违规行为。无出店经营，无游摊游担，达到市容管理有关标准。</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采取“疏堵结合，以疏为主”的人性化管理措施，更好的服务群众。1是合理设置机动车、非机动车停车位。2合理设置临时摊担经营点。</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10</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10</w:t>
            </w:r>
          </w:p>
        </w:tc>
        <w:tc>
          <w:tcPr>
            <w:tcW w:w="637"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108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安全、有序</w:t>
            </w:r>
          </w:p>
        </w:tc>
        <w:tc>
          <w:tcPr>
            <w:tcW w:w="17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保证执法用车安全使用和日常执法有序开展，确保市容环境整治到位。</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与公安分局、文教卫体局、吉凤街道办事处等部门积极开展疫情知识宣传、疫情线索排查、疫情检疫查验等联防联控、群防群治等工作</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w:t>
            </w:r>
          </w:p>
        </w:tc>
        <w:tc>
          <w:tcPr>
            <w:tcW w:w="637"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1212" w:type="dxa"/>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时</w:t>
            </w:r>
            <w:r>
              <w:rPr>
                <w:rFonts w:hint="eastAsia" w:eastAsia="仿宋_GB2312"/>
                <w:color w:val="000000"/>
              </w:rPr>
              <w:t>效</w:t>
            </w:r>
          </w:p>
          <w:p>
            <w:pPr>
              <w:spacing w:line="260" w:lineRule="exact"/>
              <w:jc w:val="center"/>
              <w:rPr>
                <w:rFonts w:eastAsia="仿宋_GB2312"/>
                <w:color w:val="000000"/>
              </w:rPr>
            </w:pPr>
            <w:r>
              <w:rPr>
                <w:rFonts w:eastAsia="仿宋_GB2312"/>
                <w:color w:val="000000"/>
              </w:rPr>
              <w:t>指</w:t>
            </w:r>
            <w:r>
              <w:rPr>
                <w:rFonts w:hint="eastAsia" w:eastAsia="仿宋_GB2312"/>
                <w:color w:val="000000"/>
              </w:rPr>
              <w:t>标</w:t>
            </w:r>
          </w:p>
        </w:tc>
        <w:tc>
          <w:tcPr>
            <w:tcW w:w="108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2020年1月至12月</w:t>
            </w:r>
          </w:p>
        </w:tc>
        <w:tc>
          <w:tcPr>
            <w:tcW w:w="17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2020年1月至12月　</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完成</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w:t>
            </w:r>
          </w:p>
        </w:tc>
        <w:tc>
          <w:tcPr>
            <w:tcW w:w="637"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1212" w:type="dxa"/>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成</w:t>
            </w:r>
            <w:r>
              <w:rPr>
                <w:rFonts w:hint="eastAsia" w:eastAsia="仿宋_GB2312"/>
                <w:color w:val="000000"/>
              </w:rPr>
              <w:t>本</w:t>
            </w:r>
          </w:p>
          <w:p>
            <w:pPr>
              <w:spacing w:line="260" w:lineRule="exact"/>
              <w:jc w:val="center"/>
              <w:rPr>
                <w:rFonts w:eastAsia="仿宋_GB2312"/>
                <w:color w:val="000000"/>
              </w:rPr>
            </w:pPr>
            <w:r>
              <w:rPr>
                <w:rFonts w:eastAsia="仿宋_GB2312"/>
                <w:color w:val="000000"/>
              </w:rPr>
              <w:t>指</w:t>
            </w:r>
            <w:r>
              <w:rPr>
                <w:rFonts w:hint="eastAsia" w:eastAsia="仿宋_GB2312"/>
                <w:color w:val="000000"/>
              </w:rPr>
              <w:t>标</w:t>
            </w:r>
          </w:p>
        </w:tc>
        <w:tc>
          <w:tcPr>
            <w:tcW w:w="108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人员经费及开支</w:t>
            </w:r>
          </w:p>
        </w:tc>
        <w:tc>
          <w:tcPr>
            <w:tcW w:w="17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预算开支及2019年开支</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经费比2019年减少16.83万元。</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w:t>
            </w:r>
          </w:p>
        </w:tc>
        <w:tc>
          <w:tcPr>
            <w:tcW w:w="637"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35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效益指</w:t>
            </w:r>
            <w:r>
              <w:rPr>
                <w:rFonts w:hint="eastAsia" w:eastAsia="仿宋_GB2312"/>
                <w:color w:val="000000"/>
              </w:rPr>
              <w:t>标</w:t>
            </w:r>
          </w:p>
          <w:p>
            <w:pPr>
              <w:spacing w:line="260" w:lineRule="exact"/>
              <w:jc w:val="center"/>
              <w:rPr>
                <w:rFonts w:eastAsia="仿宋_GB2312"/>
                <w:color w:val="000000"/>
              </w:rPr>
            </w:pPr>
            <w:r>
              <w:rPr>
                <w:rFonts w:eastAsia="仿宋_GB2312"/>
                <w:color w:val="000000"/>
              </w:rPr>
              <w:t xml:space="preserve">（30分） </w:t>
            </w: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经济</w:t>
            </w:r>
            <w:r>
              <w:rPr>
                <w:rFonts w:hint="eastAsia" w:eastAsia="仿宋_GB2312"/>
                <w:color w:val="000000"/>
              </w:rPr>
              <w:t>效</w:t>
            </w:r>
          </w:p>
          <w:p>
            <w:pPr>
              <w:spacing w:line="260" w:lineRule="exact"/>
              <w:jc w:val="center"/>
              <w:rPr>
                <w:rFonts w:eastAsia="仿宋_GB2312"/>
                <w:color w:val="000000"/>
              </w:rPr>
            </w:pPr>
            <w:r>
              <w:rPr>
                <w:rFonts w:eastAsia="仿宋_GB2312"/>
                <w:color w:val="000000"/>
              </w:rPr>
              <w:t>益指</w:t>
            </w:r>
            <w:r>
              <w:rPr>
                <w:rFonts w:hint="eastAsia" w:eastAsia="仿宋_GB2312"/>
                <w:color w:val="000000"/>
              </w:rPr>
              <w:t>标</w:t>
            </w:r>
          </w:p>
        </w:tc>
        <w:tc>
          <w:tcPr>
            <w:tcW w:w="108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改善市容市貌、创造宜居宜业环境。　保持和谐自然环境，创文明城市。</w:t>
            </w:r>
          </w:p>
        </w:tc>
        <w:tc>
          <w:tcPr>
            <w:tcW w:w="17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改善市容市貌、创造宜居宜业环境。　保持和谐自然环境，创文明城市。　</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加强经费及资产管理，积极推动政务公开，行政效率提高，行政成本得到较好控制。</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w:t>
            </w:r>
          </w:p>
        </w:tc>
        <w:tc>
          <w:tcPr>
            <w:tcW w:w="637"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108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保障执法车辆安全使用和日常执法有序开展，市容市貌、社会环境稳定。</w:t>
            </w:r>
          </w:p>
        </w:tc>
        <w:tc>
          <w:tcPr>
            <w:tcW w:w="17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保障执法车辆安全使用和日常执法有序开展，市容市貌、社会环境稳定。</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加强经费及资产管理，积极推动政务公开，行政效率提高，行政成本得到好的控制。</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637"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1212" w:type="dxa"/>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社会</w:t>
            </w:r>
            <w:r>
              <w:rPr>
                <w:rFonts w:hint="eastAsia" w:eastAsia="仿宋_GB2312"/>
                <w:color w:val="000000"/>
              </w:rPr>
              <w:t>效</w:t>
            </w:r>
          </w:p>
          <w:p>
            <w:pPr>
              <w:spacing w:line="260" w:lineRule="exact"/>
              <w:jc w:val="center"/>
              <w:rPr>
                <w:rFonts w:eastAsia="仿宋_GB2312"/>
                <w:color w:val="000000"/>
              </w:rPr>
            </w:pPr>
            <w:r>
              <w:rPr>
                <w:rFonts w:eastAsia="仿宋_GB2312"/>
                <w:color w:val="000000"/>
              </w:rPr>
              <w:t>益指</w:t>
            </w:r>
            <w:r>
              <w:rPr>
                <w:rFonts w:hint="eastAsia" w:eastAsia="仿宋_GB2312"/>
                <w:color w:val="000000"/>
              </w:rPr>
              <w:t>标</w:t>
            </w:r>
          </w:p>
        </w:tc>
        <w:tc>
          <w:tcPr>
            <w:tcW w:w="108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改善环境、工作正常运转</w:t>
            </w:r>
          </w:p>
        </w:tc>
        <w:tc>
          <w:tcPr>
            <w:tcW w:w="17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改善市容市貌、创造宜居宜业环境。　保持和谐自然环境，创文明城市</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湘西经开区环境面貌、社会经济发展得到进一步优化，着力创造了市容整洁、环境优美、宜业宜居的园区环境</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637"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1212" w:type="dxa"/>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生态</w:t>
            </w:r>
            <w:r>
              <w:rPr>
                <w:rFonts w:hint="eastAsia" w:eastAsia="仿宋_GB2312"/>
                <w:color w:val="000000"/>
              </w:rPr>
              <w:t>效</w:t>
            </w:r>
          </w:p>
          <w:p>
            <w:pPr>
              <w:spacing w:line="260" w:lineRule="exact"/>
              <w:jc w:val="center"/>
              <w:rPr>
                <w:rFonts w:eastAsia="仿宋_GB2312"/>
                <w:color w:val="000000"/>
              </w:rPr>
            </w:pPr>
            <w:r>
              <w:rPr>
                <w:rFonts w:eastAsia="仿宋_GB2312"/>
                <w:color w:val="000000"/>
              </w:rPr>
              <w:t>益指</w:t>
            </w:r>
            <w:r>
              <w:rPr>
                <w:rFonts w:hint="eastAsia" w:eastAsia="仿宋_GB2312"/>
                <w:color w:val="000000"/>
              </w:rPr>
              <w:t>标</w:t>
            </w:r>
          </w:p>
        </w:tc>
        <w:tc>
          <w:tcPr>
            <w:tcW w:w="108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改善市容市貌、创造宜居宜业环境；保障执法车辆安全使用和日常执法工作有序开展</w:t>
            </w:r>
          </w:p>
        </w:tc>
        <w:tc>
          <w:tcPr>
            <w:tcW w:w="17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改善市容市貌、创造宜居宜业环境；保障执法车辆安全使用和日常执法工作有序开展</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加强渣土专项整治工作，提升了园区人居环境。通过强化宣传，营造了良好的工作氛围，有效推动建筑垃圾管理工作、多管齐下，从源头、运输、终端三个重要环节强化渣土管理，有效解决撒漏污染道路、扬尘污染问题。c.精抓细管治理广告，打造了园区亮丽风景线</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637"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1212" w:type="dxa"/>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可持续影响指</w:t>
            </w:r>
            <w:r>
              <w:rPr>
                <w:rFonts w:hint="eastAsia" w:eastAsia="仿宋_GB2312"/>
                <w:color w:val="000000"/>
              </w:rPr>
              <w:t>标</w:t>
            </w:r>
          </w:p>
        </w:tc>
        <w:tc>
          <w:tcPr>
            <w:tcW w:w="108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加强城市管理，改善城市面貌，提升城市品味，推进城市管理工作规范化、科学化、精细化、制度化，创建宜居宜、共建共享的和谐经开区。执法用车安全和日常执法有序开展。</w:t>
            </w:r>
          </w:p>
        </w:tc>
        <w:tc>
          <w:tcPr>
            <w:tcW w:w="17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加强城市管理，改善城市面貌，提升城市品味，推进城市管理工作规范化、科学化、精细化、制度化，创建宜居宜、共建共享的和谐经开区。执法用车安全和日常执法有序开展。</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本单位立足实际，内强素质，外树形象，加大城市管理执法力度，全年工作精彩纷呈，很好地完成年初各项目标任务。</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637"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5"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352" w:type="dxa"/>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满意</w:t>
            </w:r>
            <w:r>
              <w:rPr>
                <w:rFonts w:hint="eastAsia" w:eastAsia="仿宋_GB2312"/>
                <w:color w:val="000000"/>
              </w:rPr>
              <w:t>度</w:t>
            </w:r>
          </w:p>
          <w:p>
            <w:pPr>
              <w:spacing w:line="260" w:lineRule="exact"/>
              <w:jc w:val="center"/>
              <w:rPr>
                <w:rFonts w:eastAsia="仿宋_GB2312"/>
                <w:color w:val="000000"/>
              </w:rPr>
            </w:pPr>
            <w:r>
              <w:rPr>
                <w:rFonts w:eastAsia="仿宋_GB2312"/>
                <w:color w:val="000000"/>
              </w:rPr>
              <w:t>指</w:t>
            </w:r>
            <w:r>
              <w:rPr>
                <w:rFonts w:hint="eastAsia" w:eastAsia="仿宋_GB2312"/>
                <w:color w:val="000000"/>
              </w:rPr>
              <w:t>标</w:t>
            </w:r>
          </w:p>
          <w:p>
            <w:pPr>
              <w:spacing w:line="260" w:lineRule="exact"/>
              <w:jc w:val="center"/>
              <w:rPr>
                <w:rFonts w:eastAsia="仿宋_GB2312"/>
                <w:color w:val="000000"/>
              </w:rPr>
            </w:pPr>
            <w:r>
              <w:rPr>
                <w:rFonts w:eastAsia="仿宋_GB2312"/>
                <w:color w:val="000000"/>
              </w:rPr>
              <w:t>（10分</w:t>
            </w:r>
            <w:r>
              <w:rPr>
                <w:rFonts w:hint="eastAsia" w:eastAsia="仿宋_GB2312"/>
                <w:color w:val="000000"/>
              </w:rPr>
              <w:t>）</w:t>
            </w:r>
          </w:p>
        </w:tc>
        <w:tc>
          <w:tcPr>
            <w:tcW w:w="1212" w:type="dxa"/>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服务对象满意度指</w:t>
            </w:r>
            <w:r>
              <w:rPr>
                <w:rFonts w:hint="eastAsia" w:eastAsia="仿宋_GB2312"/>
                <w:color w:val="000000"/>
              </w:rPr>
              <w:t>标</w:t>
            </w:r>
          </w:p>
        </w:tc>
        <w:tc>
          <w:tcPr>
            <w:tcW w:w="108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社会群众及本单位的服务对象</w:t>
            </w:r>
          </w:p>
        </w:tc>
        <w:tc>
          <w:tcPr>
            <w:tcW w:w="17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服务对象满意</w:t>
            </w:r>
          </w:p>
        </w:tc>
        <w:tc>
          <w:tcPr>
            <w:tcW w:w="155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工作现状评价、深入基层调查研究、掌握真实、准确情况，促进社会经济发展，依法办事、依法行政，杜绝不作为和乱作为，改革和完善机关办事制度，缩短办事时间，提高工作效率，厉行节约、制止奢侈浪费行均给予了满意的评价，满意度为95%。</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10</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9</w:t>
            </w:r>
          </w:p>
        </w:tc>
        <w:tc>
          <w:tcPr>
            <w:tcW w:w="637"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954" w:type="dxa"/>
            <w:gridSpan w:val="6"/>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总</w:t>
            </w:r>
            <w:r>
              <w:rPr>
                <w:rFonts w:hint="eastAsia" w:eastAsia="仿宋_GB2312"/>
                <w:color w:val="000000"/>
              </w:rPr>
              <w:t>分</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100</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99</w:t>
            </w:r>
          </w:p>
        </w:tc>
        <w:tc>
          <w:tcPr>
            <w:tcW w:w="637"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bl>
    <w:p>
      <w:pPr>
        <w:spacing w:before="120" w:beforeLines="50"/>
        <w:jc w:val="left"/>
        <w:rPr>
          <w:rFonts w:eastAsia="仿宋_GB2312"/>
          <w:sz w:val="24"/>
        </w:rPr>
      </w:pPr>
      <w:r>
        <w:rPr>
          <w:rFonts w:eastAsia="仿宋_GB2312"/>
          <w:sz w:val="24"/>
        </w:rPr>
        <w:t xml:space="preserve">单位负责人签字：填表人：     联系电话：填报日期： </w:t>
      </w:r>
      <w:r>
        <w:rPr>
          <w:rFonts w:hint="eastAsia" w:eastAsia="仿宋_GB2312"/>
          <w:sz w:val="24"/>
        </w:rPr>
        <w:t>年   月  日</w:t>
      </w: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ind w:firstLine="1440" w:firstLineChars="400"/>
        <w:rPr>
          <w:rFonts w:eastAsia="方正小标宋简体" w:cs="方正小标宋简体"/>
          <w:sz w:val="36"/>
          <w:szCs w:val="36"/>
        </w:rPr>
      </w:pPr>
    </w:p>
    <w:p>
      <w:pPr>
        <w:spacing w:line="400" w:lineRule="exact"/>
        <w:ind w:firstLine="1440" w:firstLineChars="400"/>
        <w:rPr>
          <w:rFonts w:eastAsia="方正小标宋简体" w:cs="方正小标宋简体"/>
          <w:sz w:val="36"/>
          <w:szCs w:val="36"/>
        </w:rPr>
      </w:pPr>
    </w:p>
    <w:p>
      <w:pPr>
        <w:spacing w:line="400" w:lineRule="exact"/>
        <w:ind w:firstLine="1440" w:firstLineChars="400"/>
        <w:rPr>
          <w:rFonts w:eastAsia="方正小标宋简体" w:cs="方正小标宋简体"/>
          <w:sz w:val="36"/>
          <w:szCs w:val="36"/>
        </w:rPr>
      </w:pPr>
    </w:p>
    <w:p>
      <w:pPr>
        <w:spacing w:line="400" w:lineRule="exact"/>
        <w:ind w:firstLine="1440" w:firstLineChars="400"/>
        <w:rPr>
          <w:rFonts w:eastAsia="方正小标宋简体" w:cs="方正小标宋简体"/>
          <w:sz w:val="36"/>
          <w:szCs w:val="36"/>
        </w:rPr>
      </w:pPr>
    </w:p>
    <w:p>
      <w:pPr>
        <w:spacing w:line="400" w:lineRule="exact"/>
        <w:ind w:firstLine="1440" w:firstLineChars="400"/>
        <w:rPr>
          <w:rFonts w:eastAsia="方正小标宋简体" w:cs="方正小标宋简体"/>
          <w:sz w:val="36"/>
          <w:szCs w:val="36"/>
        </w:rPr>
      </w:pPr>
    </w:p>
    <w:p>
      <w:pPr>
        <w:spacing w:line="400" w:lineRule="exact"/>
        <w:ind w:firstLine="1440" w:firstLineChars="400"/>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（2020年度）</w:t>
      </w:r>
    </w:p>
    <w:tbl>
      <w:tblPr>
        <w:tblStyle w:val="7"/>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300"/>
        <w:gridCol w:w="1308"/>
        <w:gridCol w:w="1247"/>
        <w:gridCol w:w="865"/>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953" w:type="dxa"/>
            <w:gridSpan w:val="8"/>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一般公共服务支出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720"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　湘西</w:t>
            </w:r>
            <w:r>
              <w:rPr>
                <w:rFonts w:hint="eastAsia" w:eastAsia="仿宋_GB2312"/>
                <w:color w:val="000000"/>
                <w:lang w:eastAsia="zh-CN"/>
              </w:rPr>
              <w:t>高新</w:t>
            </w:r>
            <w:r>
              <w:rPr>
                <w:rFonts w:hint="eastAsia" w:eastAsia="仿宋_GB2312"/>
                <w:color w:val="000000"/>
              </w:rPr>
              <w:t>区城市管理行政执法大队</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实施单</w:t>
            </w:r>
            <w:r>
              <w:rPr>
                <w:rFonts w:hint="eastAsia" w:eastAsia="仿宋_GB2312"/>
                <w:color w:val="000000"/>
              </w:rPr>
              <w:t>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　湘西</w:t>
            </w:r>
            <w:r>
              <w:rPr>
                <w:rFonts w:hint="eastAsia" w:eastAsia="仿宋_GB2312"/>
                <w:color w:val="000000"/>
                <w:lang w:eastAsia="zh-CN"/>
              </w:rPr>
              <w:t>高新</w:t>
            </w:r>
            <w:r>
              <w:rPr>
                <w:rFonts w:hint="eastAsia" w:eastAsia="仿宋_GB2312"/>
                <w:color w:val="000000"/>
              </w:rPr>
              <w:t>区城市管理行政执法大队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48"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608"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　</w:t>
            </w:r>
          </w:p>
        </w:tc>
        <w:tc>
          <w:tcPr>
            <w:tcW w:w="124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年</w:t>
            </w:r>
            <w:r>
              <w:rPr>
                <w:rFonts w:hint="eastAsia" w:eastAsia="仿宋_GB2312"/>
                <w:color w:val="000000"/>
              </w:rPr>
              <w:t>初</w:t>
            </w:r>
          </w:p>
          <w:p>
            <w:pPr>
              <w:jc w:val="left"/>
              <w:rPr>
                <w:rFonts w:eastAsia="仿宋_GB2312"/>
                <w:color w:val="000000"/>
              </w:rPr>
            </w:pPr>
            <w:r>
              <w:rPr>
                <w:rFonts w:eastAsia="仿宋_GB2312"/>
                <w:color w:val="000000"/>
              </w:rPr>
              <w:t>预算</w:t>
            </w:r>
            <w:r>
              <w:rPr>
                <w:rFonts w:hint="eastAsia" w:eastAsia="仿宋_GB2312"/>
                <w:color w:val="000000"/>
              </w:rPr>
              <w:t>数</w:t>
            </w:r>
          </w:p>
        </w:tc>
        <w:tc>
          <w:tcPr>
            <w:tcW w:w="86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全</w:t>
            </w:r>
            <w:r>
              <w:rPr>
                <w:rFonts w:hint="eastAsia" w:eastAsia="仿宋_GB2312"/>
                <w:color w:val="000000"/>
              </w:rPr>
              <w:t>年</w:t>
            </w:r>
          </w:p>
          <w:p>
            <w:pPr>
              <w:jc w:val="left"/>
              <w:rPr>
                <w:rFonts w:eastAsia="仿宋_GB2312"/>
                <w:color w:val="000000"/>
              </w:rPr>
            </w:pPr>
            <w:r>
              <w:rPr>
                <w:rFonts w:eastAsia="仿宋_GB2312"/>
                <w:color w:val="000000"/>
              </w:rPr>
              <w:t>预算</w:t>
            </w:r>
            <w:r>
              <w:rPr>
                <w:rFonts w:hint="eastAsia" w:eastAsia="仿宋_GB2312"/>
                <w:color w:val="000000"/>
              </w:rPr>
              <w:t>数</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全</w:t>
            </w:r>
            <w:r>
              <w:rPr>
                <w:rFonts w:hint="eastAsia" w:eastAsia="仿宋_GB2312"/>
                <w:color w:val="000000"/>
              </w:rPr>
              <w:t>年</w:t>
            </w:r>
          </w:p>
          <w:p>
            <w:pPr>
              <w:jc w:val="left"/>
              <w:rPr>
                <w:rFonts w:eastAsia="仿宋_GB2312"/>
                <w:color w:val="000000"/>
              </w:rPr>
            </w:pPr>
            <w:r>
              <w:rPr>
                <w:rFonts w:eastAsia="仿宋_GB2312"/>
                <w:color w:val="000000"/>
              </w:rPr>
              <w:t>执行</w:t>
            </w:r>
            <w:r>
              <w:rPr>
                <w:rFonts w:hint="eastAsia" w:eastAsia="仿宋_GB2312"/>
                <w:color w:val="000000"/>
              </w:rPr>
              <w:t>数</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分</w:t>
            </w:r>
            <w:r>
              <w:rPr>
                <w:rFonts w:hint="eastAsia" w:eastAsia="仿宋_GB2312"/>
                <w:color w:val="000000"/>
              </w:rPr>
              <w:t>值</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执行</w:t>
            </w:r>
            <w:r>
              <w:rPr>
                <w:rFonts w:hint="eastAsia" w:eastAsia="仿宋_GB2312"/>
                <w:color w:val="000000"/>
              </w:rPr>
              <w:t>率</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得</w:t>
            </w:r>
            <w:r>
              <w:rPr>
                <w:rFonts w:hint="eastAsia" w:eastAsia="仿宋_GB2312"/>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48"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608"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年度资金总额 </w:t>
            </w:r>
          </w:p>
        </w:tc>
        <w:tc>
          <w:tcPr>
            <w:tcW w:w="1247"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37.8</w:t>
            </w:r>
          </w:p>
        </w:tc>
        <w:tc>
          <w:tcPr>
            <w:tcW w:w="865"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37</w:t>
            </w:r>
          </w:p>
        </w:tc>
        <w:tc>
          <w:tcPr>
            <w:tcW w:w="1129"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37</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100</w:t>
            </w:r>
          </w:p>
        </w:tc>
        <w:tc>
          <w:tcPr>
            <w:tcW w:w="1411"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48"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608"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其中：当年财政拨款 </w:t>
            </w:r>
          </w:p>
        </w:tc>
        <w:tc>
          <w:tcPr>
            <w:tcW w:w="124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86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48"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608"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24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48"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608"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24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48"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720"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48"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4720"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做好工会节日、住院、困难慰问，活动开展及体检等各项职工福利的支出。</w:t>
            </w:r>
          </w:p>
        </w:tc>
        <w:tc>
          <w:tcPr>
            <w:tcW w:w="4233" w:type="dxa"/>
            <w:gridSpan w:val="4"/>
            <w:tcBorders>
              <w:top w:val="single" w:color="auto" w:sz="4" w:space="0"/>
              <w:left w:val="nil"/>
              <w:bottom w:val="single" w:color="auto" w:sz="4" w:space="0"/>
              <w:right w:val="single" w:color="auto" w:sz="4" w:space="0"/>
            </w:tcBorders>
            <w:vAlign w:val="center"/>
          </w:tcPr>
          <w:p>
            <w:pPr>
              <w:jc w:val="center"/>
              <w:rPr>
                <w:color w:val="000000"/>
              </w:rPr>
            </w:pPr>
            <w:r>
              <w:rPr>
                <w:rFonts w:hint="eastAsia" w:eastAsia="仿宋_GB2312"/>
                <w:color w:val="000000"/>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48"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300"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308"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247"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865"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48"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300"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308"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24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工会建设</w:t>
            </w:r>
          </w:p>
        </w:tc>
        <w:tc>
          <w:tcPr>
            <w:tcW w:w="865"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w:t>
            </w:r>
          </w:p>
        </w:tc>
        <w:tc>
          <w:tcPr>
            <w:tcW w:w="1129"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w:t>
            </w:r>
          </w:p>
        </w:tc>
        <w:tc>
          <w:tcPr>
            <w:tcW w:w="824"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48"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300"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308"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24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职工福利落实到位</w:t>
            </w:r>
          </w:p>
        </w:tc>
        <w:tc>
          <w:tcPr>
            <w:tcW w:w="865"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100%</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cs="宋体"/>
                <w:color w:val="000000"/>
              </w:rPr>
              <w:t>100%</w:t>
            </w:r>
          </w:p>
        </w:tc>
        <w:tc>
          <w:tcPr>
            <w:tcW w:w="824"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48"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300"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308"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24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有序开展</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48"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300"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308"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24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2020年</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48"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300"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308"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24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经费控制</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s="宋体"/>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s="宋体"/>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48"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300" w:type="dxa"/>
            <w:vMerge w:val="restart"/>
            <w:tcBorders>
              <w:top w:val="nil"/>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308"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24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工会建设，职工福利落实到位。职工文化活动，职工培训，素质提升参加率40人以上</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cs="宋体"/>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cs="宋体"/>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48"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300"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308"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24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职工满意</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cs="宋体"/>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cs="宋体"/>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48"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300"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308"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24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单位干部职工满意</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48"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300"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308"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24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可持续性</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848"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300"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满意</w:t>
            </w:r>
            <w:r>
              <w:rPr>
                <w:rFonts w:hint="eastAsia" w:cs="宋体"/>
                <w:color w:val="000000"/>
              </w:rPr>
              <w:t>度</w:t>
            </w: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308"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24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员工满意度</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95%</w:t>
            </w:r>
          </w:p>
        </w:tc>
        <w:tc>
          <w:tcPr>
            <w:tcW w:w="824"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olor w:val="000000"/>
              </w:rPr>
              <w:t>9.5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总</w:t>
            </w:r>
            <w:r>
              <w:rPr>
                <w:rFonts w:hint="eastAsia" w:cs="宋体"/>
                <w:color w:val="000000"/>
              </w:rPr>
              <w:t>分</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99.5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bl>
    <w:p>
      <w:pPr>
        <w:spacing w:before="120" w:beforeLines="50" w:line="260" w:lineRule="exact"/>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line="260" w:lineRule="exact"/>
        <w:jc w:val="left"/>
        <w:rPr>
          <w:rFonts w:eastAsia="方正小标宋简体" w:cs="方正小标宋简体"/>
          <w:sz w:val="36"/>
          <w:szCs w:val="36"/>
        </w:rPr>
      </w:pPr>
      <w:r>
        <w:rPr>
          <w:rFonts w:eastAsia="仿宋_GB2312"/>
          <w:sz w:val="24"/>
        </w:rPr>
        <w:t xml:space="preserve">单位负责人签字：填表人：     联系电话：填报日期： </w:t>
      </w:r>
      <w:r>
        <w:rPr>
          <w:rFonts w:hint="eastAsia" w:eastAsia="仿宋_GB2312"/>
          <w:sz w:val="24"/>
        </w:rPr>
        <w:t>年   月  日</w:t>
      </w:r>
    </w:p>
    <w:p>
      <w:pPr>
        <w:spacing w:line="400" w:lineRule="exact"/>
        <w:ind w:firstLine="1440" w:firstLineChars="400"/>
        <w:rPr>
          <w:rFonts w:eastAsia="方正小标宋简体" w:cs="方正小标宋简体"/>
          <w:sz w:val="36"/>
          <w:szCs w:val="36"/>
        </w:rPr>
      </w:pPr>
    </w:p>
    <w:p>
      <w:pPr>
        <w:spacing w:line="400" w:lineRule="exact"/>
        <w:ind w:firstLine="1440" w:firstLineChars="400"/>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（2020年度）</w:t>
      </w:r>
    </w:p>
    <w:tbl>
      <w:tblPr>
        <w:tblStyle w:val="7"/>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城乡社区支出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湘西</w:t>
            </w:r>
            <w:r>
              <w:rPr>
                <w:rFonts w:hint="eastAsia" w:eastAsia="仿宋_GB2312"/>
                <w:color w:val="000000"/>
                <w:lang w:eastAsia="zh-CN"/>
              </w:rPr>
              <w:t>高新</w:t>
            </w:r>
            <w:r>
              <w:rPr>
                <w:rFonts w:hint="eastAsia" w:eastAsia="仿宋_GB2312"/>
                <w:color w:val="000000"/>
              </w:rPr>
              <w:t>区城市管理行政执法大队</w:t>
            </w:r>
          </w:p>
        </w:tc>
        <w:tc>
          <w:tcPr>
            <w:tcW w:w="112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实施单</w:t>
            </w:r>
            <w:r>
              <w:rPr>
                <w:rFonts w:hint="eastAsia" w:eastAsia="仿宋_GB2312"/>
                <w:color w:val="000000"/>
              </w:rPr>
              <w:t>位</w:t>
            </w:r>
          </w:p>
        </w:tc>
        <w:tc>
          <w:tcPr>
            <w:tcW w:w="3104" w:type="dxa"/>
            <w:gridSpan w:val="3"/>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湘西</w:t>
            </w:r>
            <w:r>
              <w:rPr>
                <w:rFonts w:hint="eastAsia" w:eastAsia="仿宋_GB2312"/>
                <w:color w:val="000000"/>
                <w:lang w:eastAsia="zh-CN"/>
              </w:rPr>
              <w:t>高新</w:t>
            </w:r>
            <w:r>
              <w:rPr>
                <w:rFonts w:hint="eastAsia" w:eastAsia="仿宋_GB2312"/>
                <w:color w:val="000000"/>
              </w:rPr>
              <w:t>区城市管理行政执法大队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c>
          <w:tcPr>
            <w:tcW w:w="1143"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年</w:t>
            </w:r>
            <w:r>
              <w:rPr>
                <w:rFonts w:hint="eastAsia" w:eastAsia="仿宋_GB2312"/>
                <w:color w:val="000000"/>
              </w:rPr>
              <w:t>初</w:t>
            </w:r>
          </w:p>
          <w:p>
            <w:pPr>
              <w:spacing w:line="260" w:lineRule="exact"/>
              <w:jc w:val="center"/>
              <w:rPr>
                <w:rFonts w:eastAsia="仿宋_GB2312"/>
                <w:color w:val="000000"/>
              </w:rPr>
            </w:pPr>
            <w:r>
              <w:rPr>
                <w:rFonts w:eastAsia="仿宋_GB2312"/>
                <w:color w:val="000000"/>
              </w:rPr>
              <w:t>预算</w:t>
            </w:r>
            <w:r>
              <w:rPr>
                <w:rFonts w:hint="eastAsia" w:eastAsia="仿宋_GB2312"/>
                <w:color w:val="000000"/>
              </w:rPr>
              <w:t>数</w:t>
            </w:r>
          </w:p>
        </w:tc>
        <w:tc>
          <w:tcPr>
            <w:tcW w:w="12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全</w:t>
            </w:r>
            <w:r>
              <w:rPr>
                <w:rFonts w:hint="eastAsia" w:eastAsia="仿宋_GB2312"/>
                <w:color w:val="000000"/>
              </w:rPr>
              <w:t>年</w:t>
            </w:r>
          </w:p>
          <w:p>
            <w:pPr>
              <w:spacing w:line="260" w:lineRule="exact"/>
              <w:jc w:val="center"/>
              <w:rPr>
                <w:rFonts w:eastAsia="仿宋_GB2312"/>
                <w:color w:val="000000"/>
              </w:rPr>
            </w:pPr>
            <w:r>
              <w:rPr>
                <w:rFonts w:eastAsia="仿宋_GB2312"/>
                <w:color w:val="000000"/>
              </w:rPr>
              <w:t>预算</w:t>
            </w:r>
            <w:r>
              <w:rPr>
                <w:rFonts w:hint="eastAsia" w:eastAsia="仿宋_GB2312"/>
                <w:color w:val="000000"/>
              </w:rPr>
              <w:t>数</w:t>
            </w:r>
          </w:p>
        </w:tc>
        <w:tc>
          <w:tcPr>
            <w:tcW w:w="112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全</w:t>
            </w:r>
            <w:r>
              <w:rPr>
                <w:rFonts w:hint="eastAsia" w:eastAsia="仿宋_GB2312"/>
                <w:color w:val="000000"/>
              </w:rPr>
              <w:t>年</w:t>
            </w:r>
          </w:p>
          <w:p>
            <w:pPr>
              <w:spacing w:line="260" w:lineRule="exact"/>
              <w:jc w:val="center"/>
              <w:rPr>
                <w:rFonts w:eastAsia="仿宋_GB2312"/>
                <w:color w:val="000000"/>
              </w:rPr>
            </w:pPr>
            <w:r>
              <w:rPr>
                <w:rFonts w:eastAsia="仿宋_GB2312"/>
                <w:color w:val="000000"/>
              </w:rPr>
              <w:t>执行</w:t>
            </w:r>
            <w:r>
              <w:rPr>
                <w:rFonts w:hint="eastAsia" w:eastAsia="仿宋_GB2312"/>
                <w:color w:val="000000"/>
              </w:rPr>
              <w:t>数</w:t>
            </w:r>
          </w:p>
        </w:tc>
        <w:tc>
          <w:tcPr>
            <w:tcW w:w="82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分</w:t>
            </w:r>
            <w:r>
              <w:rPr>
                <w:rFonts w:hint="eastAsia" w:eastAsia="仿宋_GB2312"/>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执行</w:t>
            </w:r>
            <w:r>
              <w:rPr>
                <w:rFonts w:hint="eastAsia" w:eastAsia="仿宋_GB2312"/>
                <w:color w:val="000000"/>
              </w:rPr>
              <w:t>率</w:t>
            </w:r>
          </w:p>
        </w:tc>
        <w:tc>
          <w:tcPr>
            <w:tcW w:w="141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得</w:t>
            </w:r>
            <w:r>
              <w:rPr>
                <w:rFonts w:hint="eastAsia" w:eastAsia="仿宋_GB2312"/>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52　</w:t>
            </w:r>
          </w:p>
        </w:tc>
        <w:tc>
          <w:tcPr>
            <w:tcW w:w="12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100.56</w:t>
            </w:r>
          </w:p>
        </w:tc>
        <w:tc>
          <w:tcPr>
            <w:tcW w:w="112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99.39</w:t>
            </w:r>
          </w:p>
        </w:tc>
        <w:tc>
          <w:tcPr>
            <w:tcW w:w="82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99%</w:t>
            </w:r>
          </w:p>
        </w:tc>
        <w:tc>
          <w:tcPr>
            <w:tcW w:w="141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52　　</w:t>
            </w:r>
          </w:p>
        </w:tc>
        <w:tc>
          <w:tcPr>
            <w:tcW w:w="120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45.45</w:t>
            </w:r>
          </w:p>
        </w:tc>
        <w:tc>
          <w:tcPr>
            <w:tcW w:w="112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44.28</w:t>
            </w:r>
          </w:p>
        </w:tc>
        <w:tc>
          <w:tcPr>
            <w:tcW w:w="82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86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c>
          <w:tcPr>
            <w:tcW w:w="141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55.11</w:t>
            </w:r>
          </w:p>
        </w:tc>
        <w:tc>
          <w:tcPr>
            <w:tcW w:w="1129"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55.11</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vAlign w:val="center"/>
          </w:tcPr>
          <w:p>
            <w:pPr>
              <w:numPr>
                <w:ilvl w:val="0"/>
                <w:numId w:val="1"/>
              </w:numPr>
              <w:jc w:val="left"/>
              <w:rPr>
                <w:rFonts w:eastAsia="仿宋_GB2312"/>
                <w:color w:val="000000"/>
              </w:rPr>
            </w:pPr>
            <w:r>
              <w:rPr>
                <w:rFonts w:hint="eastAsia" w:eastAsia="仿宋_GB2312"/>
                <w:color w:val="000000"/>
              </w:rPr>
              <w:t>确保良好的市容环境秩序，建设美丽园区，打造宜居宜业的城市环境</w:t>
            </w:r>
          </w:p>
          <w:p>
            <w:pPr>
              <w:numPr>
                <w:ilvl w:val="0"/>
                <w:numId w:val="1"/>
              </w:numPr>
              <w:jc w:val="left"/>
              <w:rPr>
                <w:rFonts w:eastAsia="仿宋_GB2312"/>
                <w:color w:val="000000"/>
              </w:rPr>
            </w:pPr>
            <w:r>
              <w:rPr>
                <w:rFonts w:hint="eastAsia" w:eastAsia="仿宋_GB2312"/>
                <w:color w:val="000000"/>
              </w:rPr>
              <w:t>保证执法用车安全使用和日常执法有序开展，确保市容环境整治到位。</w:t>
            </w:r>
          </w:p>
        </w:tc>
        <w:tc>
          <w:tcPr>
            <w:tcW w:w="4233" w:type="dxa"/>
            <w:gridSpan w:val="4"/>
            <w:tcBorders>
              <w:top w:val="single" w:color="auto" w:sz="4" w:space="0"/>
              <w:left w:val="nil"/>
              <w:bottom w:val="single" w:color="auto" w:sz="4" w:space="0"/>
              <w:right w:val="single" w:color="auto" w:sz="4" w:space="0"/>
            </w:tcBorders>
            <w:vAlign w:val="center"/>
          </w:tcPr>
          <w:p>
            <w:pPr>
              <w:jc w:val="center"/>
              <w:rPr>
                <w:color w:val="000000"/>
              </w:rPr>
            </w:pPr>
            <w:r>
              <w:rPr>
                <w:rFonts w:hint="eastAsia" w:eastAsia="仿宋_GB2312"/>
                <w:color w:val="000000"/>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主次干道</w:t>
            </w:r>
          </w:p>
        </w:tc>
        <w:tc>
          <w:tcPr>
            <w:tcW w:w="1202"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保障执法执勤用车，车辆使用安全，执法工作有序开展。</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遏制主次干道乱搭乱建，占道经营等违规行为。无出店经营，无游摊游担，达到市容管理有关标准。</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安全、有序</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pPr>
            <w:r>
              <w:rPr>
                <w:rFonts w:hint="eastAsia"/>
              </w:rPr>
              <w:t>10</w:t>
            </w:r>
          </w:p>
        </w:tc>
        <w:tc>
          <w:tcPr>
            <w:tcW w:w="869" w:type="dxa"/>
            <w:tcBorders>
              <w:top w:val="single" w:color="auto" w:sz="4" w:space="0"/>
              <w:left w:val="nil"/>
              <w:bottom w:val="single" w:color="auto" w:sz="4" w:space="0"/>
              <w:right w:val="single" w:color="auto" w:sz="4" w:space="0"/>
            </w:tcBorders>
            <w:vAlign w:val="center"/>
          </w:tcPr>
          <w:p>
            <w:pPr>
              <w:jc w:val="center"/>
            </w:pPr>
            <w:r>
              <w:rPr>
                <w:rFonts w:hint="eastAsia"/>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2020年</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869"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项目费用控制</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869"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改善市容市貌、创造宜居宜业环境。　保持和谐自然环境，创文明城市</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869"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r>
              <w:rPr>
                <w:rFonts w:hint="eastAsia" w:eastAsia="仿宋_GB2312"/>
                <w:color w:val="000000"/>
              </w:rPr>
              <w:t>保障执法车辆安全使用和日常执法有序开展，市容市貌、社会环境稳定。</w:t>
            </w: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869"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改善环境</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869"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工作正常运转</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869"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改善市容市貌、创造宜居宜业环境</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869"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pPr>
            <w:r>
              <w:rPr>
                <w:rFonts w:hint="eastAsia"/>
              </w:rPr>
              <w:t>100%</w:t>
            </w:r>
          </w:p>
        </w:tc>
        <w:tc>
          <w:tcPr>
            <w:tcW w:w="824"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869" w:type="dxa"/>
            <w:tcBorders>
              <w:top w:val="single" w:color="auto" w:sz="4" w:space="0"/>
              <w:left w:val="nil"/>
              <w:bottom w:val="single" w:color="auto" w:sz="4" w:space="0"/>
              <w:right w:val="single" w:color="auto" w:sz="4" w:space="0"/>
            </w:tcBorders>
            <w:vAlign w:val="center"/>
          </w:tcPr>
          <w:p>
            <w:pPr>
              <w:jc w:val="center"/>
            </w:pPr>
            <w:r>
              <w:rPr>
                <w:rFonts w:hint="eastAsia"/>
              </w:rPr>
              <w:t>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满意</w:t>
            </w:r>
            <w:r>
              <w:rPr>
                <w:rFonts w:hint="eastAsia" w:cs="宋体"/>
                <w:color w:val="000000"/>
              </w:rPr>
              <w:t>度</w:t>
            </w: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群众满意度</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rPr>
              <w:t>100%</w:t>
            </w:r>
          </w:p>
        </w:tc>
        <w:tc>
          <w:tcPr>
            <w:tcW w:w="1129" w:type="dxa"/>
            <w:tcBorders>
              <w:top w:val="single" w:color="auto" w:sz="4" w:space="0"/>
              <w:left w:val="nil"/>
              <w:bottom w:val="single" w:color="auto" w:sz="4" w:space="0"/>
              <w:right w:val="single" w:color="auto" w:sz="4" w:space="0"/>
            </w:tcBorders>
            <w:vAlign w:val="center"/>
          </w:tcPr>
          <w:p>
            <w:pPr>
              <w:jc w:val="center"/>
            </w:pPr>
            <w:r>
              <w:rPr>
                <w:rFonts w:hint="eastAsia"/>
              </w:rPr>
              <w:t>95%</w:t>
            </w:r>
          </w:p>
        </w:tc>
        <w:tc>
          <w:tcPr>
            <w:tcW w:w="824" w:type="dxa"/>
            <w:tcBorders>
              <w:top w:val="single" w:color="auto" w:sz="4" w:space="0"/>
              <w:left w:val="nil"/>
              <w:bottom w:val="single" w:color="auto" w:sz="4" w:space="0"/>
              <w:right w:val="single" w:color="auto" w:sz="4" w:space="0"/>
            </w:tcBorders>
            <w:vAlign w:val="center"/>
          </w:tcPr>
          <w:p>
            <w:pPr>
              <w:jc w:val="center"/>
            </w:pPr>
            <w:r>
              <w:rPr>
                <w:rFonts w:hint="eastAsia"/>
              </w:rPr>
              <w:t>10</w:t>
            </w:r>
          </w:p>
        </w:tc>
        <w:tc>
          <w:tcPr>
            <w:tcW w:w="869" w:type="dxa"/>
            <w:tcBorders>
              <w:top w:val="single" w:color="auto" w:sz="4" w:space="0"/>
              <w:left w:val="nil"/>
              <w:bottom w:val="single" w:color="auto" w:sz="4" w:space="0"/>
              <w:right w:val="single" w:color="auto" w:sz="4" w:space="0"/>
            </w:tcBorders>
            <w:vAlign w:val="center"/>
          </w:tcPr>
          <w:p>
            <w:pPr>
              <w:jc w:val="center"/>
            </w:pPr>
            <w:r>
              <w:rPr>
                <w:rFonts w:hint="eastAsia"/>
              </w:rPr>
              <w:t>9</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总</w:t>
            </w:r>
            <w:r>
              <w:rPr>
                <w:rFonts w:hint="eastAsia" w:cs="宋体"/>
                <w:color w:val="000000"/>
              </w:rPr>
              <w:t>分</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99</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bl>
    <w:p>
      <w:pPr>
        <w:spacing w:before="120" w:beforeLines="50" w:line="240" w:lineRule="exact"/>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line="240" w:lineRule="exact"/>
        <w:jc w:val="left"/>
        <w:rPr>
          <w:rFonts w:eastAsia="仿宋_GB2312"/>
          <w:sz w:val="24"/>
        </w:rPr>
      </w:pPr>
      <w:r>
        <w:rPr>
          <w:rFonts w:eastAsia="仿宋_GB2312"/>
          <w:sz w:val="24"/>
        </w:rPr>
        <w:t xml:space="preserve">单位负责人签字：填表人：     联系电话：填报日期： </w:t>
      </w:r>
      <w:r>
        <w:rPr>
          <w:rFonts w:hint="eastAsia" w:eastAsia="仿宋_GB2312"/>
          <w:sz w:val="24"/>
        </w:rPr>
        <w:t>年  月  日</w:t>
      </w: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部门政府性基金预算支出绩效自评表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（2020年度）</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81"/>
        <w:gridCol w:w="1081"/>
        <w:gridCol w:w="1150"/>
        <w:gridCol w:w="1210"/>
        <w:gridCol w:w="1135"/>
        <w:gridCol w:w="829"/>
        <w:gridCol w:w="87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政府性基金预算支出名称</w:t>
            </w:r>
          </w:p>
        </w:tc>
        <w:tc>
          <w:tcPr>
            <w:tcW w:w="8779" w:type="dxa"/>
            <w:gridSpan w:val="8"/>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主管部门</w:t>
            </w:r>
          </w:p>
        </w:tc>
        <w:tc>
          <w:tcPr>
            <w:tcW w:w="4522" w:type="dxa"/>
            <w:gridSpan w:val="4"/>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实施单位</w:t>
            </w:r>
          </w:p>
        </w:tc>
        <w:tc>
          <w:tcPr>
            <w:tcW w:w="3122" w:type="dxa"/>
            <w:gridSpan w:val="3"/>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81"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项目资金</w:t>
            </w:r>
            <w:r>
              <w:rPr>
                <w:rFonts w:hint="eastAsia" w:ascii="仿宋_GB2312" w:hAnsi="仿宋_GB2312" w:eastAsia="仿宋_GB2312" w:cs="仿宋_GB2312"/>
                <w:color w:val="000000"/>
              </w:rPr>
              <w:br w:type="textWrapping"/>
            </w:r>
            <w:r>
              <w:rPr>
                <w:rFonts w:hint="eastAsia" w:ascii="仿宋_GB2312" w:hAnsi="仿宋_GB2312" w:eastAsia="仿宋_GB2312" w:cs="仿宋_GB2312"/>
                <w:color w:val="000000"/>
              </w:rPr>
              <w:t>（万元）</w:t>
            </w:r>
          </w:p>
        </w:tc>
        <w:tc>
          <w:tcPr>
            <w:tcW w:w="2162" w:type="dxa"/>
            <w:gridSpan w:val="2"/>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5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年初</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预算数</w:t>
            </w:r>
          </w:p>
        </w:tc>
        <w:tc>
          <w:tcPr>
            <w:tcW w:w="121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全年</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预算数</w:t>
            </w:r>
          </w:p>
        </w:tc>
        <w:tc>
          <w:tcPr>
            <w:tcW w:w="1135"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全年</w:t>
            </w:r>
          </w:p>
          <w:p>
            <w:pPr>
              <w:jc w:val="center"/>
              <w:rPr>
                <w:rFonts w:ascii="仿宋_GB2312" w:hAnsi="仿宋_GB2312" w:eastAsia="仿宋_GB2312" w:cs="仿宋_GB2312"/>
              </w:rPr>
            </w:pPr>
            <w:r>
              <w:rPr>
                <w:rFonts w:hint="eastAsia" w:ascii="仿宋_GB2312" w:hAnsi="仿宋_GB2312" w:eastAsia="仿宋_GB2312" w:cs="仿宋_GB2312"/>
              </w:rPr>
              <w:t>执行数</w:t>
            </w:r>
          </w:p>
        </w:tc>
        <w:tc>
          <w:tcPr>
            <w:tcW w:w="8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分值</w:t>
            </w:r>
          </w:p>
        </w:tc>
        <w:tc>
          <w:tcPr>
            <w:tcW w:w="8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执行率</w:t>
            </w:r>
          </w:p>
        </w:tc>
        <w:tc>
          <w:tcPr>
            <w:tcW w:w="141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xml:space="preserve">年度资金总额 </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xml:space="preserve"> 10</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xml:space="preserve">其中：当年财政拨款 </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仿宋_GB2312" w:hAnsi="仿宋_GB2312" w:eastAsia="仿宋_GB2312" w:cs="仿宋_GB2312"/>
                <w:color w:val="000000"/>
              </w:rPr>
            </w:pPr>
            <w:r>
              <w:rPr>
                <w:rFonts w:hint="eastAsia" w:ascii="仿宋_GB2312" w:hAnsi="仿宋_GB2312" w:eastAsia="仿宋_GB2312" w:cs="仿宋_GB2312"/>
                <w:color w:val="000000"/>
              </w:rPr>
              <w:t xml:space="preserve">上年结转资金 </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仿宋_GB2312" w:hAnsi="仿宋_GB2312" w:eastAsia="仿宋_GB2312" w:cs="仿宋_GB2312"/>
                <w:color w:val="000000"/>
              </w:rPr>
            </w:pPr>
            <w:r>
              <w:rPr>
                <w:rFonts w:hint="eastAsia" w:ascii="仿宋_GB2312" w:hAnsi="仿宋_GB2312" w:eastAsia="仿宋_GB2312" w:cs="仿宋_GB2312"/>
                <w:color w:val="000000"/>
              </w:rPr>
              <w:t>其他资金</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年度总体目标</w:t>
            </w:r>
          </w:p>
        </w:tc>
        <w:tc>
          <w:tcPr>
            <w:tcW w:w="4522"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预期目标</w:t>
            </w:r>
          </w:p>
        </w:tc>
        <w:tc>
          <w:tcPr>
            <w:tcW w:w="4257"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4522"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p>
        </w:tc>
        <w:tc>
          <w:tcPr>
            <w:tcW w:w="4257" w:type="dxa"/>
            <w:gridSpan w:val="4"/>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81"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绩</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效</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指</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标</w:t>
            </w:r>
          </w:p>
        </w:tc>
        <w:tc>
          <w:tcPr>
            <w:tcW w:w="108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一级指标</w:t>
            </w:r>
          </w:p>
        </w:tc>
        <w:tc>
          <w:tcPr>
            <w:tcW w:w="108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二级指标</w:t>
            </w:r>
          </w:p>
        </w:tc>
        <w:tc>
          <w:tcPr>
            <w:tcW w:w="115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三级指标</w:t>
            </w:r>
          </w:p>
        </w:tc>
        <w:tc>
          <w:tcPr>
            <w:tcW w:w="121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年度</w:t>
            </w:r>
          </w:p>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指标值</w:t>
            </w:r>
          </w:p>
        </w:tc>
        <w:tc>
          <w:tcPr>
            <w:tcW w:w="1135"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实际</w:t>
            </w:r>
          </w:p>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完成值</w:t>
            </w:r>
          </w:p>
        </w:tc>
        <w:tc>
          <w:tcPr>
            <w:tcW w:w="82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分值</w:t>
            </w:r>
          </w:p>
        </w:tc>
        <w:tc>
          <w:tcPr>
            <w:tcW w:w="874"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得分</w:t>
            </w:r>
          </w:p>
        </w:tc>
        <w:tc>
          <w:tcPr>
            <w:tcW w:w="141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偏差原因</w:t>
            </w:r>
          </w:p>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分析及</w:t>
            </w:r>
          </w:p>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产出指标</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(50分)</w:t>
            </w: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数量指标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质量指标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时效指标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成本指标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效益指标</w:t>
            </w:r>
          </w:p>
          <w:p>
            <w:pPr>
              <w:jc w:val="left"/>
              <w:rPr>
                <w:rFonts w:ascii="仿宋_GB2312" w:hAnsi="仿宋_GB2312" w:eastAsia="仿宋_GB2312" w:cs="仿宋_GB2312"/>
                <w:color w:val="000000"/>
              </w:rPr>
            </w:pPr>
            <w:r>
              <w:rPr>
                <w:rFonts w:hint="eastAsia" w:ascii="仿宋_GB2312" w:hAnsi="仿宋_GB2312" w:eastAsia="仿宋_GB2312" w:cs="仿宋_GB2312"/>
                <w:color w:val="000000"/>
              </w:rPr>
              <w:t>（30分）</w:t>
            </w: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经济效</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益指标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社会效</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益指标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生态效</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益指标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可持续影响指标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满意度</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指标</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（10分）</w:t>
            </w: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服务对象满意度指标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81"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vAlign w:val="center"/>
          </w:tcPr>
          <w:p>
            <w:pPr>
              <w:jc w:val="left"/>
              <w:rPr>
                <w:rFonts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73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总分</w:t>
            </w:r>
          </w:p>
        </w:tc>
        <w:tc>
          <w:tcPr>
            <w:tcW w:w="8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100</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bl>
    <w:p>
      <w:pPr>
        <w:spacing w:before="120" w:beforeLines="50" w:line="240" w:lineRule="exact"/>
        <w:jc w:val="left"/>
        <w:rPr>
          <w:rFonts w:eastAsia="仿宋_GB2312"/>
          <w:sz w:val="24"/>
        </w:rPr>
      </w:pPr>
      <w:r>
        <w:rPr>
          <w:rFonts w:hint="eastAsia" w:eastAsia="仿宋_GB2312"/>
          <w:sz w:val="24"/>
        </w:rPr>
        <w:t>说明：每个一级政府性基金预算支出填写一张政府性基金预算支出绩效自评表。</w:t>
      </w:r>
    </w:p>
    <w:p>
      <w:pPr>
        <w:spacing w:before="240" w:beforeLines="100" w:line="240" w:lineRule="exact"/>
        <w:jc w:val="left"/>
        <w:rPr>
          <w:rFonts w:eastAsia="仿宋_GB2312"/>
          <w:sz w:val="24"/>
        </w:rPr>
      </w:pPr>
      <w:r>
        <w:rPr>
          <w:rFonts w:eastAsia="仿宋_GB2312"/>
          <w:sz w:val="24"/>
        </w:rPr>
        <w:t xml:space="preserve">单位负责人签字：填表人：     联系电话：填报日期： </w:t>
      </w:r>
      <w:r>
        <w:rPr>
          <w:rFonts w:hint="eastAsia" w:eastAsia="仿宋_GB2312"/>
          <w:sz w:val="24"/>
        </w:rPr>
        <w:t>年   月  日</w:t>
      </w:r>
    </w:p>
    <w:p>
      <w:pPr>
        <w:spacing w:line="440" w:lineRule="exact"/>
        <w:jc w:val="center"/>
        <w:rPr>
          <w:rFonts w:eastAsia="方正小标宋简体" w:cs="方正小标宋简体"/>
          <w:sz w:val="36"/>
          <w:szCs w:val="36"/>
        </w:rPr>
      </w:pPr>
    </w:p>
    <w:p>
      <w:pPr>
        <w:spacing w:line="440" w:lineRule="exact"/>
        <w:jc w:val="center"/>
        <w:rPr>
          <w:rFonts w:eastAsia="方正小标宋简体" w:cs="方正小标宋简体"/>
          <w:sz w:val="36"/>
          <w:szCs w:val="36"/>
        </w:rPr>
      </w:pPr>
    </w:p>
    <w:p>
      <w:pPr>
        <w:spacing w:line="440" w:lineRule="exact"/>
        <w:jc w:val="center"/>
        <w:rPr>
          <w:rFonts w:eastAsia="方正小标宋简体" w:cs="方正小标宋简体"/>
          <w:sz w:val="36"/>
          <w:szCs w:val="36"/>
        </w:rPr>
      </w:pPr>
    </w:p>
    <w:p>
      <w:pPr>
        <w:spacing w:line="44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部门国有资本经营预算支出绩效自评表</w:t>
      </w:r>
    </w:p>
    <w:p>
      <w:pPr>
        <w:spacing w:line="44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（2020年度）</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国有资本经营预算支出名称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主管部门</w:t>
            </w:r>
          </w:p>
        </w:tc>
        <w:tc>
          <w:tcPr>
            <w:tcW w:w="4494" w:type="dxa"/>
            <w:gridSpan w:val="4"/>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实施单位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项目资金</w:t>
            </w:r>
            <w:r>
              <w:rPr>
                <w:rFonts w:hint="eastAsia" w:ascii="仿宋_GB2312" w:hAnsi="仿宋" w:eastAsia="仿宋_GB2312" w:cs="仿宋"/>
                <w:color w:val="000000"/>
                <w:szCs w:val="21"/>
              </w:rPr>
              <w:br w:type="textWrapping"/>
            </w:r>
            <w:r>
              <w:rPr>
                <w:rFonts w:hint="eastAsia" w:ascii="仿宋_GB2312" w:hAnsi="仿宋" w:eastAsia="仿宋_GB2312" w:cs="仿宋"/>
                <w:color w:val="000000"/>
                <w:szCs w:val="21"/>
              </w:rPr>
              <w:t>（万元）</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43"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年初</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预算数</w:t>
            </w:r>
          </w:p>
        </w:tc>
        <w:tc>
          <w:tcPr>
            <w:tcW w:w="1202"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全年</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预算数</w:t>
            </w:r>
          </w:p>
        </w:tc>
        <w:tc>
          <w:tcPr>
            <w:tcW w:w="1129"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全年</w:t>
            </w:r>
          </w:p>
          <w:p>
            <w:pPr>
              <w:jc w:val="center"/>
              <w:rPr>
                <w:rFonts w:ascii="仿宋_GB2312" w:hAnsi="仿宋" w:eastAsia="仿宋_GB2312" w:cs="仿宋"/>
                <w:szCs w:val="21"/>
              </w:rPr>
            </w:pPr>
            <w:r>
              <w:rPr>
                <w:rFonts w:hint="eastAsia" w:ascii="仿宋_GB2312" w:hAnsi="仿宋" w:eastAsia="仿宋_GB2312" w:cs="仿宋"/>
                <w:szCs w:val="21"/>
              </w:rPr>
              <w:t>执行数</w:t>
            </w:r>
          </w:p>
        </w:tc>
        <w:tc>
          <w:tcPr>
            <w:tcW w:w="82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分值</w:t>
            </w:r>
          </w:p>
        </w:tc>
        <w:tc>
          <w:tcPr>
            <w:tcW w:w="869"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执行率</w:t>
            </w:r>
          </w:p>
        </w:tc>
        <w:tc>
          <w:tcPr>
            <w:tcW w:w="1411"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xml:space="preserve">年度资金总额 </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xml:space="preserve"> 10</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xml:space="preserve">其中：当年财政拨款 </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仿宋_GB2312" w:hAnsi="仿宋" w:eastAsia="仿宋_GB2312" w:cs="仿宋"/>
                <w:color w:val="000000"/>
                <w:szCs w:val="21"/>
              </w:rPr>
            </w:pPr>
            <w:r>
              <w:rPr>
                <w:rFonts w:hint="eastAsia" w:ascii="仿宋_GB2312" w:hAnsi="仿宋" w:eastAsia="仿宋_GB2312" w:cs="仿宋"/>
                <w:color w:val="000000"/>
                <w:szCs w:val="21"/>
              </w:rPr>
              <w:t xml:space="preserve">上年结转资金 </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仿宋_GB2312" w:hAnsi="仿宋" w:eastAsia="仿宋_GB2312" w:cs="仿宋"/>
                <w:color w:val="000000"/>
                <w:szCs w:val="21"/>
              </w:rPr>
            </w:pPr>
            <w:r>
              <w:rPr>
                <w:rFonts w:hint="eastAsia" w:ascii="仿宋_GB2312" w:hAnsi="仿宋" w:eastAsia="仿宋_GB2312" w:cs="仿宋"/>
                <w:color w:val="000000"/>
                <w:szCs w:val="21"/>
              </w:rPr>
              <w:t>其他资金</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年度总体目标</w:t>
            </w:r>
          </w:p>
        </w:tc>
        <w:tc>
          <w:tcPr>
            <w:tcW w:w="4494"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预期目标</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4494"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p>
        </w:tc>
        <w:tc>
          <w:tcPr>
            <w:tcW w:w="4233" w:type="dxa"/>
            <w:gridSpan w:val="4"/>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绩</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效</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指</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一级指标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二级指标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三级指标</w:t>
            </w:r>
          </w:p>
        </w:tc>
        <w:tc>
          <w:tcPr>
            <w:tcW w:w="1202"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年度</w:t>
            </w:r>
          </w:p>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指标值</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实际</w:t>
            </w:r>
          </w:p>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完成值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分值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得分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偏差原因</w:t>
            </w:r>
          </w:p>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分析及</w:t>
            </w:r>
          </w:p>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产出指标</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(50分)</w:t>
            </w: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数量指标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质量指标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时效指标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成本指标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restart"/>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效益指标</w:t>
            </w:r>
          </w:p>
          <w:p>
            <w:pPr>
              <w:jc w:val="left"/>
              <w:rPr>
                <w:rFonts w:ascii="仿宋_GB2312" w:hAnsi="仿宋" w:eastAsia="仿宋_GB2312" w:cs="仿宋"/>
                <w:color w:val="000000"/>
                <w:szCs w:val="21"/>
              </w:rPr>
            </w:pPr>
            <w:r>
              <w:rPr>
                <w:rFonts w:hint="eastAsia" w:ascii="仿宋_GB2312" w:hAnsi="仿宋" w:eastAsia="仿宋_GB2312" w:cs="仿宋"/>
                <w:color w:val="000000"/>
                <w:szCs w:val="21"/>
              </w:rPr>
              <w:t>（30分）</w:t>
            </w: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经济效</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益指标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社会效</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益指标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生态效</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益指标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可持续影响指标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满意度</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指标</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（10分）</w:t>
            </w:r>
          </w:p>
        </w:tc>
        <w:tc>
          <w:tcPr>
            <w:tcW w:w="1075"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服务对象满意度指标</w:t>
            </w: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4"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075"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2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2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总分</w:t>
            </w:r>
          </w:p>
        </w:tc>
        <w:tc>
          <w:tcPr>
            <w:tcW w:w="82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100</w:t>
            </w:r>
          </w:p>
        </w:tc>
        <w:tc>
          <w:tcPr>
            <w:tcW w:w="869"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41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bl>
    <w:p>
      <w:pPr>
        <w:spacing w:before="120" w:beforeLines="50" w:line="240" w:lineRule="exact"/>
        <w:jc w:val="left"/>
        <w:rPr>
          <w:rFonts w:ascii="仿宋_GB2312" w:hAnsi="仿宋" w:eastAsia="仿宋_GB2312" w:cs="仿宋"/>
          <w:sz w:val="24"/>
        </w:rPr>
      </w:pPr>
      <w:r>
        <w:rPr>
          <w:rFonts w:hint="eastAsia" w:ascii="仿宋_GB2312" w:hAnsi="仿宋" w:eastAsia="仿宋_GB2312" w:cs="仿宋"/>
          <w:sz w:val="24"/>
        </w:rPr>
        <w:t>说明：每个一级国有资本经营预算支出填写一张国有资本经营预算支出绩效自评表。</w:t>
      </w:r>
    </w:p>
    <w:p>
      <w:pPr>
        <w:spacing w:before="120" w:beforeLines="50" w:line="240" w:lineRule="exact"/>
        <w:jc w:val="left"/>
        <w:rPr>
          <w:rFonts w:ascii="仿宋_GB2312" w:eastAsia="仿宋_GB2312"/>
          <w:sz w:val="24"/>
        </w:rPr>
      </w:pPr>
      <w:r>
        <w:rPr>
          <w:rFonts w:hint="eastAsia" w:ascii="仿宋_GB2312" w:hAnsi="仿宋" w:eastAsia="仿宋_GB2312" w:cs="仿宋"/>
          <w:sz w:val="24"/>
        </w:rPr>
        <w:t>单位负责人签字：      填表人：     联系电话：        填报日期： 年   月  日</w:t>
      </w:r>
    </w:p>
    <w:p>
      <w:pPr>
        <w:jc w:val="center"/>
        <w:rPr>
          <w:rFonts w:eastAsia="方正小标宋简体" w:cs="方正小标宋简体"/>
          <w:sz w:val="36"/>
          <w:szCs w:val="36"/>
        </w:rPr>
      </w:pPr>
    </w:p>
    <w:p>
      <w:pPr>
        <w:jc w:val="center"/>
        <w:rPr>
          <w:rFonts w:eastAsia="方正小标宋简体" w:cs="方正小标宋简体"/>
          <w:sz w:val="36"/>
          <w:szCs w:val="36"/>
        </w:rPr>
      </w:pPr>
    </w:p>
    <w:p>
      <w:pPr>
        <w:jc w:val="center"/>
        <w:rPr>
          <w:rFonts w:eastAsia="方正小标宋简体" w:cs="方正小标宋简体"/>
          <w:sz w:val="36"/>
          <w:szCs w:val="36"/>
        </w:rPr>
      </w:pPr>
    </w:p>
    <w:p>
      <w:pPr>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部门社会保险基金预算支出绩效自评表</w:t>
      </w:r>
    </w:p>
    <w:p>
      <w:pPr>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（2020年度）</w:t>
      </w:r>
    </w:p>
    <w:tbl>
      <w:tblPr>
        <w:tblStyle w:val="7"/>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191"/>
        <w:gridCol w:w="1276"/>
        <w:gridCol w:w="1134"/>
        <w:gridCol w:w="1134"/>
        <w:gridCol w:w="992"/>
        <w:gridCol w:w="851"/>
        <w:gridCol w:w="992"/>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社会保险基金预算支出名称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主管部门</w:t>
            </w:r>
          </w:p>
        </w:tc>
        <w:tc>
          <w:tcPr>
            <w:tcW w:w="4735" w:type="dxa"/>
            <w:gridSpan w:val="4"/>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实施单位</w:t>
            </w:r>
          </w:p>
        </w:tc>
        <w:tc>
          <w:tcPr>
            <w:tcW w:w="3000" w:type="dxa"/>
            <w:gridSpan w:val="3"/>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项目资金</w:t>
            </w:r>
            <w:r>
              <w:rPr>
                <w:rFonts w:hint="eastAsia" w:ascii="仿宋_GB2312" w:hAnsi="仿宋" w:eastAsia="仿宋_GB2312" w:cs="仿宋"/>
                <w:color w:val="000000"/>
                <w:szCs w:val="21"/>
              </w:rPr>
              <w:br w:type="textWrapping"/>
            </w:r>
            <w:r>
              <w:rPr>
                <w:rFonts w:hint="eastAsia" w:ascii="仿宋_GB2312" w:hAnsi="仿宋" w:eastAsia="仿宋_GB2312" w:cs="仿宋"/>
                <w:color w:val="000000"/>
                <w:szCs w:val="21"/>
              </w:rPr>
              <w:t>（万元）</w:t>
            </w:r>
          </w:p>
        </w:tc>
        <w:tc>
          <w:tcPr>
            <w:tcW w:w="2467" w:type="dxa"/>
            <w:gridSpan w:val="2"/>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年初</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预算数</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全年</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预算数</w:t>
            </w:r>
          </w:p>
        </w:tc>
        <w:tc>
          <w:tcPr>
            <w:tcW w:w="992"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全年</w:t>
            </w:r>
          </w:p>
          <w:p>
            <w:pPr>
              <w:jc w:val="center"/>
              <w:rPr>
                <w:rFonts w:ascii="仿宋_GB2312" w:hAnsi="仿宋" w:eastAsia="仿宋_GB2312" w:cs="仿宋"/>
                <w:szCs w:val="21"/>
              </w:rPr>
            </w:pPr>
            <w:r>
              <w:rPr>
                <w:rFonts w:hint="eastAsia" w:ascii="仿宋_GB2312" w:hAnsi="仿宋" w:eastAsia="仿宋_GB2312" w:cs="仿宋"/>
                <w:szCs w:val="21"/>
              </w:rPr>
              <w:t>执行数</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分值</w:t>
            </w:r>
          </w:p>
        </w:tc>
        <w:tc>
          <w:tcPr>
            <w:tcW w:w="992"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执行率</w:t>
            </w:r>
          </w:p>
        </w:tc>
        <w:tc>
          <w:tcPr>
            <w:tcW w:w="1157"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2467" w:type="dxa"/>
            <w:gridSpan w:val="2"/>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xml:space="preserve">年度资金总额 </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xml:space="preserve"> 10</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2467" w:type="dxa"/>
            <w:gridSpan w:val="2"/>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xml:space="preserve">其中：当年财政拨款 </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2467"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仿宋_GB2312" w:hAnsi="仿宋" w:eastAsia="仿宋_GB2312" w:cs="仿宋"/>
                <w:color w:val="000000"/>
                <w:szCs w:val="21"/>
              </w:rPr>
            </w:pPr>
            <w:r>
              <w:rPr>
                <w:rFonts w:hint="eastAsia" w:ascii="仿宋_GB2312" w:hAnsi="仿宋" w:eastAsia="仿宋_GB2312" w:cs="仿宋"/>
                <w:color w:val="000000"/>
                <w:szCs w:val="21"/>
              </w:rPr>
              <w:t xml:space="preserve">上年结转资金 </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2467"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仿宋_GB2312" w:hAnsi="仿宋" w:eastAsia="仿宋_GB2312" w:cs="仿宋"/>
                <w:color w:val="000000"/>
                <w:szCs w:val="21"/>
              </w:rPr>
            </w:pPr>
            <w:r>
              <w:rPr>
                <w:rFonts w:hint="eastAsia" w:ascii="仿宋_GB2312" w:hAnsi="仿宋" w:eastAsia="仿宋_GB2312" w:cs="仿宋"/>
                <w:color w:val="000000"/>
                <w:szCs w:val="21"/>
              </w:rPr>
              <w:t>其他资金</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年度总体目标</w:t>
            </w:r>
          </w:p>
        </w:tc>
        <w:tc>
          <w:tcPr>
            <w:tcW w:w="4735"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预期目标</w:t>
            </w:r>
          </w:p>
        </w:tc>
        <w:tc>
          <w:tcPr>
            <w:tcW w:w="3992"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4735"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p>
        </w:tc>
        <w:tc>
          <w:tcPr>
            <w:tcW w:w="3992" w:type="dxa"/>
            <w:gridSpan w:val="4"/>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绩</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效</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指</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标</w:t>
            </w:r>
          </w:p>
        </w:tc>
        <w:tc>
          <w:tcPr>
            <w:tcW w:w="119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一级指标</w:t>
            </w:r>
          </w:p>
        </w:tc>
        <w:tc>
          <w:tcPr>
            <w:tcW w:w="127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二级指标</w:t>
            </w:r>
          </w:p>
        </w:tc>
        <w:tc>
          <w:tcPr>
            <w:tcW w:w="1134"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三级指标</w:t>
            </w:r>
          </w:p>
        </w:tc>
        <w:tc>
          <w:tcPr>
            <w:tcW w:w="1134"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年度</w:t>
            </w:r>
          </w:p>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指标值</w:t>
            </w:r>
          </w:p>
        </w:tc>
        <w:tc>
          <w:tcPr>
            <w:tcW w:w="992"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实际</w:t>
            </w:r>
          </w:p>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完成值</w:t>
            </w:r>
          </w:p>
        </w:tc>
        <w:tc>
          <w:tcPr>
            <w:tcW w:w="85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分值</w:t>
            </w:r>
          </w:p>
        </w:tc>
        <w:tc>
          <w:tcPr>
            <w:tcW w:w="992"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得分</w:t>
            </w:r>
          </w:p>
        </w:tc>
        <w:tc>
          <w:tcPr>
            <w:tcW w:w="1157"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偏差原因</w:t>
            </w:r>
          </w:p>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分析及</w:t>
            </w:r>
          </w:p>
          <w:p>
            <w:pPr>
              <w:spacing w:line="240" w:lineRule="exact"/>
              <w:jc w:val="center"/>
              <w:rPr>
                <w:rFonts w:ascii="仿宋_GB2312" w:hAnsi="仿宋" w:eastAsia="仿宋_GB2312" w:cs="仿宋"/>
                <w:color w:val="000000"/>
                <w:szCs w:val="21"/>
              </w:rPr>
            </w:pPr>
            <w:r>
              <w:rPr>
                <w:rFonts w:hint="eastAsia" w:ascii="仿宋_GB2312" w:hAnsi="仿宋" w:eastAsia="仿宋_GB2312" w:cs="仿宋"/>
                <w:color w:val="00000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产出指标</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(50分)</w:t>
            </w:r>
          </w:p>
        </w:tc>
        <w:tc>
          <w:tcPr>
            <w:tcW w:w="1276"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数量指标</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76"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76"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质量指标</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76"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76"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时效指标</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76"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76"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成本指标</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76"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restart"/>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效益指标</w:t>
            </w:r>
          </w:p>
          <w:p>
            <w:pPr>
              <w:jc w:val="left"/>
              <w:rPr>
                <w:rFonts w:ascii="仿宋_GB2312" w:hAnsi="仿宋" w:eastAsia="仿宋_GB2312" w:cs="仿宋"/>
                <w:color w:val="000000"/>
                <w:szCs w:val="21"/>
              </w:rPr>
            </w:pPr>
            <w:r>
              <w:rPr>
                <w:rFonts w:hint="eastAsia" w:ascii="仿宋_GB2312" w:hAnsi="仿宋" w:eastAsia="仿宋_GB2312" w:cs="仿宋"/>
                <w:color w:val="000000"/>
                <w:szCs w:val="21"/>
              </w:rPr>
              <w:t>（30分）</w:t>
            </w:r>
          </w:p>
        </w:tc>
        <w:tc>
          <w:tcPr>
            <w:tcW w:w="1276"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经济效</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益指标</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76"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76"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社会效</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益指标</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76"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76"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生态效</w:t>
            </w:r>
          </w:p>
          <w:p>
            <w:pPr>
              <w:jc w:val="center"/>
              <w:rPr>
                <w:rFonts w:ascii="仿宋_GB2312" w:hAnsi="仿宋" w:eastAsia="仿宋_GB2312" w:cs="仿宋"/>
                <w:color w:val="000000"/>
                <w:szCs w:val="21"/>
              </w:rPr>
            </w:pPr>
            <w:r>
              <w:rPr>
                <w:rFonts w:hint="eastAsia" w:ascii="仿宋_GB2312" w:hAnsi="仿宋" w:eastAsia="仿宋_GB2312" w:cs="仿宋"/>
                <w:color w:val="000000"/>
                <w:szCs w:val="21"/>
              </w:rPr>
              <w:t>益指标</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76"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76" w:type="dxa"/>
            <w:vMerge w:val="restart"/>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可持续影响指标</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276" w:type="dxa"/>
            <w:vMerge w:val="continue"/>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91" w:type="dxa"/>
            <w:tcBorders>
              <w:top w:val="nil"/>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满意度指标（10分）</w:t>
            </w:r>
          </w:p>
        </w:tc>
        <w:tc>
          <w:tcPr>
            <w:tcW w:w="1276" w:type="dxa"/>
            <w:tcBorders>
              <w:top w:val="nil"/>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服务对象满意度指标</w:t>
            </w: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851"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80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总分</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000000"/>
                <w:szCs w:val="21"/>
              </w:rPr>
            </w:pPr>
            <w:r>
              <w:rPr>
                <w:rFonts w:hint="eastAsia" w:ascii="仿宋_GB2312" w:hAnsi="仿宋" w:eastAsia="仿宋_GB2312" w:cs="仿宋"/>
                <w:color w:val="000000"/>
                <w:szCs w:val="21"/>
              </w:rPr>
              <w:t>100</w:t>
            </w:r>
          </w:p>
        </w:tc>
        <w:tc>
          <w:tcPr>
            <w:tcW w:w="992"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c>
          <w:tcPr>
            <w:tcW w:w="1157" w:type="dxa"/>
            <w:tcBorders>
              <w:top w:val="single" w:color="auto" w:sz="4" w:space="0"/>
              <w:left w:val="nil"/>
              <w:bottom w:val="single" w:color="auto" w:sz="4" w:space="0"/>
              <w:right w:val="single" w:color="auto" w:sz="4" w:space="0"/>
            </w:tcBorders>
            <w:vAlign w:val="center"/>
          </w:tcPr>
          <w:p>
            <w:pPr>
              <w:jc w:val="left"/>
              <w:rPr>
                <w:rFonts w:ascii="仿宋_GB2312" w:hAnsi="仿宋" w:eastAsia="仿宋_GB2312" w:cs="仿宋"/>
                <w:color w:val="000000"/>
                <w:szCs w:val="21"/>
              </w:rPr>
            </w:pPr>
            <w:r>
              <w:rPr>
                <w:rFonts w:hint="eastAsia" w:ascii="仿宋_GB2312" w:hAnsi="仿宋" w:eastAsia="仿宋_GB2312" w:cs="仿宋"/>
                <w:color w:val="000000"/>
                <w:szCs w:val="21"/>
              </w:rPr>
              <w:t>　</w:t>
            </w:r>
          </w:p>
        </w:tc>
      </w:tr>
    </w:tbl>
    <w:p>
      <w:pPr>
        <w:spacing w:before="120" w:beforeLines="50" w:line="220" w:lineRule="exact"/>
        <w:jc w:val="left"/>
        <w:rPr>
          <w:rFonts w:ascii="仿宋_GB2312" w:hAnsi="仿宋" w:eastAsia="仿宋_GB2312" w:cs="仿宋"/>
          <w:sz w:val="24"/>
        </w:rPr>
      </w:pPr>
      <w:r>
        <w:rPr>
          <w:rFonts w:hint="eastAsia" w:ascii="仿宋_GB2312" w:hAnsi="仿宋" w:eastAsia="仿宋_GB2312" w:cs="仿宋"/>
          <w:sz w:val="24"/>
        </w:rPr>
        <w:t>说明：每个一级社会保险基金预算支出填写一张社会保险基金预算支出绩效自评表。</w:t>
      </w:r>
    </w:p>
    <w:p>
      <w:pPr>
        <w:spacing w:before="120" w:beforeLines="50" w:line="220" w:lineRule="exact"/>
        <w:jc w:val="left"/>
        <w:rPr>
          <w:rFonts w:ascii="仿宋_GB2312" w:eastAsia="仿宋_GB2312"/>
          <w:sz w:val="24"/>
        </w:rPr>
      </w:pPr>
      <w:r>
        <w:rPr>
          <w:rFonts w:hint="eastAsia" w:ascii="仿宋_GB2312" w:hAnsi="仿宋" w:eastAsia="仿宋_GB2312" w:cs="仿宋"/>
          <w:sz w:val="24"/>
        </w:rPr>
        <w:t>单位负责人签字：      填表人：     联系电话：        填报日期： 年   月  日</w:t>
      </w:r>
    </w:p>
    <w:p>
      <w:pPr>
        <w:jc w:val="center"/>
        <w:rPr>
          <w:rFonts w:ascii="方正小标宋简体" w:hAnsi="方正小标宋简体" w:eastAsia="方正小标宋简体" w:cs="方正小标宋简体"/>
          <w:sz w:val="48"/>
          <w:szCs w:val="48"/>
        </w:rPr>
      </w:pPr>
    </w:p>
    <w:p>
      <w:pPr>
        <w:jc w:val="center"/>
        <w:rPr>
          <w:rFonts w:ascii="方正小标宋简体" w:hAnsi="方正小标宋简体" w:eastAsia="方正小标宋简体" w:cs="方正小标宋简体"/>
          <w:sz w:val="48"/>
          <w:szCs w:val="48"/>
        </w:rPr>
      </w:pPr>
    </w:p>
    <w:p>
      <w:pPr>
        <w:jc w:val="center"/>
        <w:rPr>
          <w:rFonts w:ascii="方正小标宋简体" w:hAnsi="方正小标宋简体" w:eastAsia="方正小标宋简体" w:cs="方正小标宋简体"/>
          <w:sz w:val="48"/>
          <w:szCs w:val="48"/>
        </w:rPr>
      </w:pP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湘西</w:t>
      </w:r>
      <w:r>
        <w:rPr>
          <w:rFonts w:hint="eastAsia" w:ascii="方正小标宋简体" w:hAnsi="方正小标宋简体" w:eastAsia="方正小标宋简体" w:cs="方正小标宋简体"/>
          <w:sz w:val="48"/>
          <w:szCs w:val="48"/>
          <w:lang w:eastAsia="zh-CN"/>
        </w:rPr>
        <w:t>高新</w:t>
      </w:r>
      <w:r>
        <w:rPr>
          <w:rFonts w:hint="eastAsia" w:ascii="方正小标宋简体" w:hAnsi="方正小标宋简体" w:eastAsia="方正小标宋简体" w:cs="方正小标宋简体"/>
          <w:sz w:val="48"/>
          <w:szCs w:val="48"/>
        </w:rPr>
        <w:t>区城市管理行政执法大队</w:t>
      </w: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2020年度部门整体支出绩效自评报告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spacing w:line="600" w:lineRule="exact"/>
        <w:ind w:firstLine="880" w:firstLineChars="200"/>
        <w:jc w:val="center"/>
        <w:rPr>
          <w:rFonts w:eastAsia="黑体"/>
          <w:sz w:val="44"/>
          <w:szCs w:val="44"/>
        </w:rPr>
      </w:pPr>
    </w:p>
    <w:p>
      <w:pPr>
        <w:spacing w:line="600" w:lineRule="exact"/>
        <w:ind w:firstLine="2160" w:firstLineChars="600"/>
        <w:rPr>
          <w:rFonts w:eastAsia="黑体"/>
          <w:sz w:val="36"/>
          <w:szCs w:val="36"/>
        </w:rPr>
      </w:pPr>
      <w:r>
        <w:rPr>
          <w:rFonts w:hint="eastAsia" w:eastAsia="黑体"/>
          <w:sz w:val="36"/>
          <w:szCs w:val="36"/>
        </w:rPr>
        <w:t>部门（</w:t>
      </w:r>
      <w:r>
        <w:rPr>
          <w:rFonts w:eastAsia="黑体"/>
          <w:sz w:val="36"/>
          <w:szCs w:val="36"/>
        </w:rPr>
        <w:t>单位</w:t>
      </w:r>
      <w:r>
        <w:rPr>
          <w:rFonts w:hint="eastAsia" w:eastAsia="黑体"/>
          <w:sz w:val="36"/>
          <w:szCs w:val="36"/>
        </w:rPr>
        <w:t>）</w:t>
      </w:r>
      <w:r>
        <w:rPr>
          <w:rFonts w:eastAsia="黑体"/>
          <w:sz w:val="36"/>
          <w:szCs w:val="36"/>
        </w:rPr>
        <w:t>名称（盖章）：</w:t>
      </w:r>
    </w:p>
    <w:p>
      <w:pPr>
        <w:spacing w:line="600" w:lineRule="exact"/>
        <w:ind w:firstLine="2160" w:firstLineChars="600"/>
        <w:rPr>
          <w:rFonts w:eastAsia="黑体"/>
          <w:sz w:val="36"/>
          <w:szCs w:val="36"/>
        </w:rPr>
      </w:pPr>
      <w:r>
        <w:rPr>
          <w:rFonts w:hint="eastAsia" w:eastAsia="黑体"/>
          <w:sz w:val="36"/>
          <w:szCs w:val="36"/>
        </w:rPr>
        <w:t>预算编码：</w:t>
      </w:r>
    </w:p>
    <w:p>
      <w:pPr>
        <w:spacing w:line="600" w:lineRule="exact"/>
        <w:jc w:val="center"/>
        <w:rPr>
          <w:rFonts w:eastAsia="黑体"/>
          <w:sz w:val="36"/>
          <w:szCs w:val="36"/>
        </w:rPr>
      </w:pPr>
    </w:p>
    <w:p>
      <w:pPr>
        <w:spacing w:line="600" w:lineRule="exact"/>
        <w:ind w:firstLine="2099" w:firstLineChars="656"/>
        <w:jc w:val="left"/>
        <w:rPr>
          <w:rFonts w:eastAsia="仿宋_GB2312"/>
          <w:sz w:val="32"/>
          <w:szCs w:val="32"/>
        </w:rPr>
      </w:pPr>
      <w:r>
        <w:rPr>
          <w:rFonts w:hint="eastAsia" w:eastAsia="仿宋_GB2312"/>
          <w:sz w:val="32"/>
          <w:szCs w:val="32"/>
        </w:rPr>
        <w:t>评价方式：部门（单位）绩效自评</w:t>
      </w:r>
    </w:p>
    <w:p>
      <w:pPr>
        <w:spacing w:line="600" w:lineRule="exact"/>
        <w:ind w:firstLine="2099" w:firstLineChars="656"/>
        <w:jc w:val="left"/>
        <w:rPr>
          <w:rFonts w:eastAsia="仿宋_GB2312" w:cs="Arial"/>
          <w:sz w:val="28"/>
          <w:szCs w:val="28"/>
        </w:rPr>
      </w:pPr>
      <w:r>
        <w:rPr>
          <w:rFonts w:hint="eastAsia" w:eastAsia="仿宋_GB2312"/>
          <w:sz w:val="32"/>
          <w:szCs w:val="32"/>
        </w:rPr>
        <w:t>评价机构：部门（单位）评价组</w:t>
      </w:r>
    </w:p>
    <w:p>
      <w:pPr>
        <w:ind w:firstLine="420" w:firstLineChars="150"/>
        <w:jc w:val="left"/>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hint="eastAsia" w:ascii="仿宋_GB2312" w:hAnsi="仿宋_GB2312" w:eastAsia="仿宋_GB2312" w:cs="仿宋_GB2312"/>
          <w:sz w:val="28"/>
          <w:szCs w:val="28"/>
          <w:u w:val="single"/>
        </w:rPr>
        <w:t>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6</w:t>
      </w:r>
      <w:r>
        <w:rPr>
          <w:rFonts w:hint="eastAsia" w:ascii="仿宋_GB2312" w:hAnsi="仿宋_GB2312" w:eastAsia="仿宋_GB2312" w:cs="仿宋_GB2312"/>
          <w:sz w:val="28"/>
          <w:szCs w:val="28"/>
        </w:rPr>
        <w:t>月</w:t>
      </w:r>
    </w:p>
    <w:p>
      <w:pPr>
        <w:jc w:val="center"/>
        <w:rPr>
          <w:rFonts w:ascii="仿宋_GB2312" w:hAnsi="仿宋_GB2312" w:eastAsia="仿宋_GB2312" w:cs="仿宋_GB2312"/>
          <w:sz w:val="28"/>
          <w:szCs w:val="28"/>
        </w:rPr>
      </w:pPr>
    </w:p>
    <w:p>
      <w:pPr>
        <w:spacing w:line="540" w:lineRule="exact"/>
        <w:jc w:val="left"/>
        <w:rPr>
          <w:rFonts w:eastAsia="黑体" w:cs="Arial"/>
          <w:sz w:val="32"/>
          <w:szCs w:val="32"/>
          <w:shd w:val="clear" w:color="auto" w:fill="FFFFFF"/>
        </w:rPr>
      </w:pPr>
    </w:p>
    <w:p>
      <w:pPr>
        <w:spacing w:line="540" w:lineRule="exact"/>
        <w:jc w:val="left"/>
        <w:rPr>
          <w:rFonts w:eastAsia="黑体" w:cs="Arial"/>
          <w:sz w:val="32"/>
          <w:szCs w:val="32"/>
          <w:shd w:val="clear" w:color="auto" w:fill="FFFFFF"/>
        </w:rPr>
      </w:pPr>
    </w:p>
    <w:p>
      <w:pPr>
        <w:spacing w:line="540" w:lineRule="exact"/>
        <w:jc w:val="left"/>
        <w:rPr>
          <w:rFonts w:eastAsia="黑体" w:cs="Arial"/>
          <w:sz w:val="32"/>
          <w:szCs w:val="32"/>
          <w:shd w:val="clear" w:color="auto" w:fill="FFFFFF"/>
        </w:rPr>
      </w:pPr>
    </w:p>
    <w:p>
      <w:pPr>
        <w:spacing w:line="540" w:lineRule="exact"/>
        <w:jc w:val="left"/>
        <w:rPr>
          <w:rFonts w:eastAsia="黑体" w:cs="Arial"/>
          <w:sz w:val="32"/>
          <w:szCs w:val="32"/>
          <w:shd w:val="clear" w:color="auto" w:fill="FFFFFF"/>
        </w:rPr>
      </w:pPr>
    </w:p>
    <w:p>
      <w:pPr>
        <w:spacing w:line="540" w:lineRule="exact"/>
        <w:jc w:val="left"/>
        <w:rPr>
          <w:rFonts w:eastAsia="黑体" w:cs="Arial"/>
          <w:sz w:val="32"/>
          <w:szCs w:val="32"/>
          <w:shd w:val="clear" w:color="auto" w:fill="FFFFFF"/>
        </w:rPr>
      </w:pPr>
    </w:p>
    <w:p>
      <w:pPr>
        <w:spacing w:line="540" w:lineRule="exact"/>
        <w:jc w:val="left"/>
        <w:rPr>
          <w:rFonts w:eastAsia="黑体" w:cs="Arial"/>
          <w:sz w:val="32"/>
          <w:szCs w:val="32"/>
          <w:shd w:val="clear" w:color="auto" w:fill="FFFFFF"/>
        </w:r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0"/>
        <w:gridCol w:w="212"/>
        <w:gridCol w:w="46"/>
        <w:gridCol w:w="1080"/>
        <w:gridCol w:w="675"/>
        <w:gridCol w:w="680"/>
        <w:gridCol w:w="272"/>
        <w:gridCol w:w="810"/>
        <w:gridCol w:w="1479"/>
        <w:gridCol w:w="226"/>
        <w:gridCol w:w="194"/>
        <w:gridCol w:w="261"/>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联系人</w:t>
            </w:r>
          </w:p>
        </w:tc>
        <w:tc>
          <w:tcPr>
            <w:tcW w:w="3563" w:type="dxa"/>
            <w:gridSpan w:val="6"/>
            <w:vAlign w:val="center"/>
          </w:tcPr>
          <w:p>
            <w:pPr>
              <w:autoSpaceDN w:val="0"/>
              <w:spacing w:line="320" w:lineRule="exact"/>
              <w:jc w:val="center"/>
              <w:textAlignment w:val="center"/>
              <w:rPr>
                <w:rFonts w:eastAsia="仿宋_GB2312" w:cs="仿宋_GB2312"/>
                <w:sz w:val="24"/>
              </w:rPr>
            </w:pPr>
          </w:p>
        </w:tc>
        <w:tc>
          <w:tcPr>
            <w:tcW w:w="1479"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联系电话</w:t>
            </w: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人员编制</w:t>
            </w:r>
          </w:p>
        </w:tc>
        <w:tc>
          <w:tcPr>
            <w:tcW w:w="3563"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17</w:t>
            </w:r>
          </w:p>
        </w:tc>
        <w:tc>
          <w:tcPr>
            <w:tcW w:w="1479"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实有人数</w:t>
            </w:r>
          </w:p>
        </w:tc>
        <w:tc>
          <w:tcPr>
            <w:tcW w:w="3106"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5"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职能职责概述</w:t>
            </w:r>
          </w:p>
        </w:tc>
        <w:tc>
          <w:tcPr>
            <w:tcW w:w="8148" w:type="dxa"/>
            <w:gridSpan w:val="15"/>
            <w:vAlign w:val="center"/>
          </w:tcPr>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负责湘西经济开发区城市道路、规划、市政设施、绿化、公交、路灯、市容环卫等方面的集中执法工作，开展集中执法行动，抓好拆违控违，维护开发建设秩序，优化开发建设环境。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59"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eastAsia="仿宋_GB2312" w:cs="仿宋_GB2312"/>
                <w:sz w:val="24"/>
              </w:rPr>
            </w:pPr>
            <w:r>
              <w:rPr>
                <w:rFonts w:hint="eastAsia" w:eastAsia="仿宋_GB2312" w:cs="仿宋_GB2312"/>
                <w:sz w:val="24"/>
              </w:rPr>
              <w:t>工作内容</w:t>
            </w:r>
          </w:p>
        </w:tc>
        <w:tc>
          <w:tcPr>
            <w:tcW w:w="8148" w:type="dxa"/>
            <w:gridSpan w:val="15"/>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（一）内抓队伍强素质；（二）严格执法保市容；（三）优质服务树形象</w:t>
            </w:r>
          </w:p>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55"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年度部门（单位）总体运行情况及取得的成绩</w:t>
            </w:r>
          </w:p>
        </w:tc>
        <w:tc>
          <w:tcPr>
            <w:tcW w:w="8148" w:type="dxa"/>
            <w:gridSpan w:val="15"/>
            <w:vAlign w:val="center"/>
          </w:tcPr>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2020年，大队紧紧围绕湘西高新区“12355”发展理念，在党工委、管委会的正确领导下，内抓队伍强素质，严格执法保市容，优质服务树形象，各项工作成绩斐然。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698" w:type="dxa"/>
            <w:gridSpan w:val="3"/>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收入合计</w:t>
            </w:r>
          </w:p>
        </w:tc>
        <w:tc>
          <w:tcPr>
            <w:tcW w:w="7022" w:type="dxa"/>
            <w:gridSpan w:val="1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698" w:type="dxa"/>
            <w:gridSpan w:val="3"/>
            <w:vMerge w:val="continue"/>
            <w:vAlign w:val="center"/>
          </w:tcPr>
          <w:p>
            <w:pPr>
              <w:autoSpaceDN w:val="0"/>
              <w:spacing w:line="320" w:lineRule="exact"/>
              <w:jc w:val="center"/>
              <w:textAlignment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上年结转</w:t>
            </w:r>
          </w:p>
        </w:tc>
        <w:tc>
          <w:tcPr>
            <w:tcW w:w="108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eastAsia="仿宋_GB2312" w:cs="仿宋_GB2312"/>
                <w:sz w:val="24"/>
              </w:rPr>
            </w:pPr>
            <w:r>
              <w:rPr>
                <w:rFonts w:hint="eastAsia" w:eastAsia="仿宋_GB2312" w:cs="仿宋_GB2312"/>
                <w:sz w:val="24"/>
              </w:rPr>
              <w:t>政拨款</w:t>
            </w:r>
          </w:p>
        </w:tc>
        <w:tc>
          <w:tcPr>
            <w:tcW w:w="1705"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政府基金拨款</w:t>
            </w:r>
          </w:p>
        </w:tc>
        <w:tc>
          <w:tcPr>
            <w:tcW w:w="180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纳入专户管理的非税收入拨款</w:t>
            </w:r>
          </w:p>
        </w:tc>
        <w:tc>
          <w:tcPr>
            <w:tcW w:w="1080"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98"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747.39</w:t>
            </w: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173.45</w:t>
            </w:r>
          </w:p>
        </w:tc>
        <w:tc>
          <w:tcPr>
            <w:tcW w:w="108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573.95</w:t>
            </w:r>
          </w:p>
        </w:tc>
        <w:tc>
          <w:tcPr>
            <w:tcW w:w="1705"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747.39</w:t>
            </w: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173.45</w:t>
            </w:r>
          </w:p>
        </w:tc>
        <w:tc>
          <w:tcPr>
            <w:tcW w:w="108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573.95</w:t>
            </w:r>
          </w:p>
        </w:tc>
        <w:tc>
          <w:tcPr>
            <w:tcW w:w="1705"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1082" w:type="dxa"/>
            <w:gridSpan w:val="2"/>
            <w:vAlign w:val="center"/>
          </w:tcPr>
          <w:p>
            <w:pPr>
              <w:autoSpaceDN w:val="0"/>
              <w:spacing w:line="320" w:lineRule="exact"/>
              <w:jc w:val="left"/>
              <w:textAlignment w:val="center"/>
              <w:rPr>
                <w:rFonts w:eastAsia="仿宋_GB2312" w:cs="仿宋_GB2312"/>
                <w:sz w:val="24"/>
              </w:rPr>
            </w:pPr>
          </w:p>
        </w:tc>
        <w:tc>
          <w:tcPr>
            <w:tcW w:w="1705"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1082" w:type="dxa"/>
            <w:gridSpan w:val="2"/>
            <w:vAlign w:val="center"/>
          </w:tcPr>
          <w:p>
            <w:pPr>
              <w:autoSpaceDN w:val="0"/>
              <w:spacing w:line="320" w:lineRule="exact"/>
              <w:jc w:val="left"/>
              <w:textAlignment w:val="center"/>
              <w:rPr>
                <w:rFonts w:eastAsia="仿宋_GB2312" w:cs="仿宋_GB2312"/>
                <w:sz w:val="24"/>
              </w:rPr>
            </w:pPr>
          </w:p>
        </w:tc>
        <w:tc>
          <w:tcPr>
            <w:tcW w:w="1705"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698" w:type="dxa"/>
            <w:gridSpan w:val="3"/>
            <w:vMerge w:val="restart"/>
            <w:vAlign w:val="center"/>
          </w:tcPr>
          <w:p>
            <w:pPr>
              <w:snapToGrid w:val="0"/>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支出合计</w:t>
            </w:r>
          </w:p>
        </w:tc>
        <w:tc>
          <w:tcPr>
            <w:tcW w:w="5677"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基本支出</w:t>
            </w:r>
          </w:p>
        </w:tc>
        <w:tc>
          <w:tcPr>
            <w:tcW w:w="3242" w:type="dxa"/>
            <w:gridSpan w:val="6"/>
            <w:tcBorders>
              <w:top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人员支出</w:t>
            </w:r>
          </w:p>
        </w:tc>
        <w:tc>
          <w:tcPr>
            <w:tcW w:w="216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651.71</w:t>
            </w: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514.85</w:t>
            </w:r>
          </w:p>
        </w:tc>
        <w:tc>
          <w:tcPr>
            <w:tcW w:w="108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492.11</w:t>
            </w:r>
          </w:p>
        </w:tc>
        <w:tc>
          <w:tcPr>
            <w:tcW w:w="216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22.75</w:t>
            </w:r>
          </w:p>
        </w:tc>
        <w:tc>
          <w:tcPr>
            <w:tcW w:w="1080"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136.86</w:t>
            </w:r>
          </w:p>
        </w:tc>
        <w:tc>
          <w:tcPr>
            <w:tcW w:w="72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95.68</w:t>
            </w:r>
          </w:p>
        </w:tc>
        <w:tc>
          <w:tcPr>
            <w:tcW w:w="625" w:type="dxa"/>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95.68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651.71</w:t>
            </w: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514.85</w:t>
            </w:r>
          </w:p>
        </w:tc>
        <w:tc>
          <w:tcPr>
            <w:tcW w:w="108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492.11</w:t>
            </w:r>
          </w:p>
        </w:tc>
        <w:tc>
          <w:tcPr>
            <w:tcW w:w="216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22.75</w:t>
            </w:r>
          </w:p>
        </w:tc>
        <w:tc>
          <w:tcPr>
            <w:tcW w:w="1080"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136.86</w:t>
            </w:r>
          </w:p>
        </w:tc>
        <w:tc>
          <w:tcPr>
            <w:tcW w:w="72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95.68</w:t>
            </w:r>
          </w:p>
        </w:tc>
        <w:tc>
          <w:tcPr>
            <w:tcW w:w="625" w:type="dxa"/>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95.68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1080" w:type="dxa"/>
            <w:vAlign w:val="center"/>
          </w:tcPr>
          <w:p>
            <w:pPr>
              <w:autoSpaceDN w:val="0"/>
              <w:spacing w:line="320" w:lineRule="exact"/>
              <w:jc w:val="center"/>
              <w:textAlignment w:val="center"/>
              <w:rPr>
                <w:rFonts w:eastAsia="仿宋_GB2312" w:cs="仿宋_GB2312"/>
                <w:sz w:val="24"/>
              </w:rPr>
            </w:pPr>
          </w:p>
        </w:tc>
        <w:tc>
          <w:tcPr>
            <w:tcW w:w="72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625"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1080" w:type="dxa"/>
            <w:vAlign w:val="center"/>
          </w:tcPr>
          <w:p>
            <w:pPr>
              <w:autoSpaceDN w:val="0"/>
              <w:spacing w:line="320" w:lineRule="exact"/>
              <w:jc w:val="center"/>
              <w:textAlignment w:val="center"/>
              <w:rPr>
                <w:rFonts w:eastAsia="仿宋_GB2312" w:cs="仿宋_GB2312"/>
                <w:sz w:val="24"/>
              </w:rPr>
            </w:pPr>
          </w:p>
        </w:tc>
        <w:tc>
          <w:tcPr>
            <w:tcW w:w="72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625"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698" w:type="dxa"/>
            <w:gridSpan w:val="3"/>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022" w:type="dxa"/>
            <w:gridSpan w:val="1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公务接待费</w:t>
            </w:r>
          </w:p>
        </w:tc>
        <w:tc>
          <w:tcPr>
            <w:tcW w:w="108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公务用车运行维护费</w:t>
            </w:r>
          </w:p>
        </w:tc>
        <w:tc>
          <w:tcPr>
            <w:tcW w:w="216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公务用车购置费</w:t>
            </w:r>
          </w:p>
        </w:tc>
        <w:tc>
          <w:tcPr>
            <w:tcW w:w="2425"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28.20</w:t>
            </w: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1.40</w:t>
            </w:r>
          </w:p>
        </w:tc>
        <w:tc>
          <w:tcPr>
            <w:tcW w:w="108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26.80</w:t>
            </w:r>
          </w:p>
        </w:tc>
        <w:tc>
          <w:tcPr>
            <w:tcW w:w="216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c>
          <w:tcPr>
            <w:tcW w:w="2425"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28.20</w:t>
            </w: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1.40</w:t>
            </w:r>
          </w:p>
        </w:tc>
        <w:tc>
          <w:tcPr>
            <w:tcW w:w="108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26.80</w:t>
            </w:r>
          </w:p>
        </w:tc>
        <w:tc>
          <w:tcPr>
            <w:tcW w:w="216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c>
          <w:tcPr>
            <w:tcW w:w="2425"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2425" w:type="dxa"/>
            <w:gridSpan w:val="5"/>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2425" w:type="dxa"/>
            <w:gridSpan w:val="5"/>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4" w:hRule="atLeast"/>
          <w:jc w:val="center"/>
        </w:trPr>
        <w:tc>
          <w:tcPr>
            <w:tcW w:w="1698" w:type="dxa"/>
            <w:gridSpan w:val="3"/>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022" w:type="dxa"/>
            <w:gridSpan w:val="13"/>
            <w:tcBorders>
              <w:left w:val="single" w:color="auto" w:sz="4" w:space="0"/>
            </w:tcBorders>
            <w:vAlign w:val="center"/>
          </w:tcPr>
          <w:p>
            <w:pPr>
              <w:autoSpaceDN w:val="0"/>
              <w:spacing w:line="320" w:lineRule="exact"/>
              <w:ind w:firstLine="2160" w:firstLineChars="900"/>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43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在用固定资产</w:t>
            </w:r>
          </w:p>
        </w:tc>
        <w:tc>
          <w:tcPr>
            <w:tcW w:w="3644" w:type="dxa"/>
            <w:gridSpan w:val="7"/>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出租固定资产</w:t>
            </w:r>
          </w:p>
        </w:tc>
        <w:tc>
          <w:tcPr>
            <w:tcW w:w="941" w:type="dxa"/>
            <w:gridSpan w:val="2"/>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166.59</w:t>
            </w:r>
          </w:p>
        </w:tc>
        <w:tc>
          <w:tcPr>
            <w:tcW w:w="243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166.59</w:t>
            </w:r>
          </w:p>
        </w:tc>
        <w:tc>
          <w:tcPr>
            <w:tcW w:w="3644" w:type="dxa"/>
            <w:gridSpan w:val="7"/>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c>
          <w:tcPr>
            <w:tcW w:w="941"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166.59</w:t>
            </w:r>
          </w:p>
        </w:tc>
        <w:tc>
          <w:tcPr>
            <w:tcW w:w="243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166.59</w:t>
            </w:r>
          </w:p>
        </w:tc>
        <w:tc>
          <w:tcPr>
            <w:tcW w:w="3644" w:type="dxa"/>
            <w:gridSpan w:val="7"/>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c>
          <w:tcPr>
            <w:tcW w:w="941"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43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644"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43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644"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整体支出绩效定性目标及实施计划完成情况</w:t>
            </w:r>
          </w:p>
        </w:tc>
        <w:tc>
          <w:tcPr>
            <w:tcW w:w="3775" w:type="dxa"/>
            <w:gridSpan w:val="7"/>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预期目标</w:t>
            </w:r>
          </w:p>
        </w:tc>
        <w:tc>
          <w:tcPr>
            <w:tcW w:w="4585" w:type="dxa"/>
            <w:gridSpan w:val="9"/>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7" w:hRule="atLeast"/>
          <w:jc w:val="center"/>
        </w:trPr>
        <w:tc>
          <w:tcPr>
            <w:tcW w:w="1440" w:type="dxa"/>
            <w:vMerge w:val="continue"/>
            <w:vAlign w:val="center"/>
          </w:tcPr>
          <w:p>
            <w:pPr>
              <w:spacing w:line="320" w:lineRule="exact"/>
              <w:rPr>
                <w:rFonts w:eastAsia="仿宋_GB2312" w:cs="仿宋_GB2312"/>
                <w:sz w:val="24"/>
              </w:rPr>
            </w:pPr>
          </w:p>
        </w:tc>
        <w:tc>
          <w:tcPr>
            <w:tcW w:w="3775" w:type="dxa"/>
            <w:gridSpan w:val="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目标1：内抓队伍强素质</w:t>
            </w:r>
          </w:p>
          <w:p>
            <w:pPr>
              <w:autoSpaceDN w:val="0"/>
              <w:spacing w:line="320" w:lineRule="exact"/>
              <w:jc w:val="left"/>
              <w:textAlignment w:val="center"/>
              <w:rPr>
                <w:rFonts w:eastAsia="仿宋_GB2312" w:cs="仿宋_GB2312"/>
                <w:sz w:val="24"/>
              </w:rPr>
            </w:pPr>
            <w:r>
              <w:rPr>
                <w:rFonts w:hint="eastAsia" w:eastAsia="仿宋_GB2312" w:cs="仿宋_GB2312"/>
                <w:sz w:val="24"/>
              </w:rPr>
              <w:t>目标2：严格执法保市容</w:t>
            </w:r>
          </w:p>
          <w:p>
            <w:pPr>
              <w:spacing w:line="360" w:lineRule="auto"/>
              <w:rPr>
                <w:rFonts w:eastAsia="仿宋_GB2312" w:cs="仿宋_GB2312"/>
                <w:sz w:val="24"/>
              </w:rPr>
            </w:pPr>
            <w:r>
              <w:rPr>
                <w:rFonts w:hint="eastAsia" w:eastAsia="仿宋_GB2312" w:cs="仿宋_GB2312"/>
                <w:sz w:val="24"/>
              </w:rPr>
              <w:t>目标3：优质服务树形象</w:t>
            </w:r>
          </w:p>
        </w:tc>
        <w:tc>
          <w:tcPr>
            <w:tcW w:w="4585" w:type="dxa"/>
            <w:gridSpan w:val="9"/>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2020年，大队紧紧围绕湘西高新区“12355”发展理念，在党工委、管委会的正确领导下，内抓队伍强素质，严格执法保市容，优质服务树形象，各项工作成绩斐然。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eastAsia="仿宋_GB2312" w:cs="仿宋_GB2312"/>
                <w:sz w:val="24"/>
              </w:rPr>
            </w:pPr>
            <w:r>
              <w:rPr>
                <w:rFonts w:hint="eastAsia" w:eastAsia="仿宋_GB2312" w:cs="仿宋_GB2312"/>
                <w:sz w:val="24"/>
              </w:rPr>
              <w:t>绩效定量目标及实施计划完成情况</w:t>
            </w:r>
          </w:p>
        </w:tc>
        <w:tc>
          <w:tcPr>
            <w:tcW w:w="296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评价内容</w:t>
            </w:r>
          </w:p>
        </w:tc>
        <w:tc>
          <w:tcPr>
            <w:tcW w:w="81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899"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绩效目标</w:t>
            </w:r>
          </w:p>
        </w:tc>
        <w:tc>
          <w:tcPr>
            <w:tcW w:w="2686"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产出目标</w:t>
            </w:r>
          </w:p>
          <w:p>
            <w:pPr>
              <w:autoSpaceDN w:val="0"/>
              <w:spacing w:line="320" w:lineRule="exact"/>
              <w:jc w:val="center"/>
              <w:textAlignment w:val="center"/>
              <w:rPr>
                <w:rFonts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952" w:type="dxa"/>
            <w:gridSpan w:val="2"/>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数量、质量、时效、成本指标</w:t>
            </w:r>
          </w:p>
          <w:p>
            <w:pPr>
              <w:autoSpaceDN w:val="0"/>
              <w:spacing w:line="320" w:lineRule="exact"/>
              <w:jc w:val="center"/>
              <w:textAlignment w:val="center"/>
              <w:rPr>
                <w:rFonts w:eastAsia="仿宋_GB2312" w:cs="仿宋_GB2312"/>
                <w:sz w:val="24"/>
              </w:rPr>
            </w:pP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指标1：</w:t>
            </w: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遏制主次干道乱搭乱建，占道经营等违规行为。无出店经营，无游摊游担，达到市容管理有关标准。</w:t>
            </w:r>
          </w:p>
        </w:tc>
        <w:tc>
          <w:tcPr>
            <w:tcW w:w="2686" w:type="dxa"/>
            <w:gridSpan w:val="6"/>
            <w:vAlign w:val="center"/>
          </w:tcPr>
          <w:p>
            <w:pPr>
              <w:autoSpaceDN w:val="0"/>
              <w:spacing w:line="320" w:lineRule="exact"/>
              <w:jc w:val="center"/>
              <w:textAlignment w:val="center"/>
              <w:rPr>
                <w:rFonts w:eastAsia="仿宋_GB2312" w:cs="仿宋_GB2312"/>
                <w:b/>
                <w:sz w:val="24"/>
              </w:rPr>
            </w:pPr>
            <w:r>
              <w:rPr>
                <w:rFonts w:hint="eastAsia" w:eastAsia="仿宋_GB2312" w:cs="仿宋_GB2312"/>
                <w:sz w:val="24"/>
              </w:rPr>
              <w:t>整治出店经营688家，取缔占道经营摊点59处，清理占道堆物放料385处，查处人行道违法停车462台次，摩托车乱停乱放65台次</w:t>
            </w:r>
            <w:r>
              <w:rPr>
                <w:rFonts w:hint="eastAsia" w:ascii="仿宋_GB2312" w:hAnsi="仿宋_GB2312" w:eastAsia="仿宋_GB2312" w:cs="仿宋_GB2312"/>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指标2：</w:t>
            </w: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道路、规划、市政设施、绿化、公交、路灯、市容环卫等方面的集中执法工作，开展集中执法行动，抓好拆违控违。</w:t>
            </w:r>
          </w:p>
        </w:tc>
        <w:tc>
          <w:tcPr>
            <w:tcW w:w="2686"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督促在建工地建立建全车辆冲洗平台7个，硬化工地进出场道路7处；对工地下发限期整改通知书25余份，查处渣土车违规运输，泼洒、乱堆乱倒等违章行为93起，查处乱倒建筑垃圾行为6起，处罚金额16.08万元。</w:t>
            </w:r>
          </w:p>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指标3：</w:t>
            </w: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维护开发建设秩序，优化开发建设环境。</w:t>
            </w:r>
          </w:p>
        </w:tc>
        <w:tc>
          <w:tcPr>
            <w:tcW w:w="2686" w:type="dxa"/>
            <w:gridSpan w:val="6"/>
            <w:vAlign w:val="center"/>
          </w:tcPr>
          <w:p>
            <w:pPr>
              <w:autoSpaceDN w:val="0"/>
              <w:spacing w:line="320" w:lineRule="exact"/>
              <w:jc w:val="center"/>
              <w:textAlignment w:val="center"/>
              <w:rPr>
                <w:rFonts w:eastAsia="仿宋_GB2312" w:cs="仿宋_GB2312"/>
                <w:b/>
                <w:sz w:val="24"/>
              </w:rPr>
            </w:pPr>
            <w:r>
              <w:rPr>
                <w:rFonts w:hint="eastAsia" w:eastAsia="仿宋_GB2312" w:cs="仿宋_GB2312"/>
                <w:sz w:val="24"/>
              </w:rPr>
              <w:t>共拆除各类户外广告招牌158块，清理“牛皮癣”小广告3660余张，清理占道灯箱等广告牌38个。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效益目标</w:t>
            </w:r>
          </w:p>
          <w:p>
            <w:pPr>
              <w:autoSpaceDN w:val="0"/>
              <w:spacing w:line="320" w:lineRule="exact"/>
              <w:jc w:val="center"/>
              <w:textAlignment w:val="center"/>
              <w:rPr>
                <w:rFonts w:eastAsia="仿宋_GB2312" w:cs="仿宋_GB2312"/>
                <w:sz w:val="24"/>
              </w:rPr>
            </w:pPr>
            <w:r>
              <w:rPr>
                <w:rFonts w:hint="eastAsia" w:eastAsia="仿宋_GB2312" w:cs="仿宋_GB2312"/>
                <w:sz w:val="24"/>
              </w:rPr>
              <w:t>（预期实现的效益）</w:t>
            </w:r>
          </w:p>
        </w:tc>
        <w:tc>
          <w:tcPr>
            <w:tcW w:w="9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社会、经济、生态效益</w:t>
            </w: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指标1：</w:t>
            </w:r>
          </w:p>
          <w:p>
            <w:pPr>
              <w:autoSpaceDN w:val="0"/>
              <w:spacing w:line="320" w:lineRule="exact"/>
              <w:jc w:val="left"/>
              <w:textAlignment w:val="center"/>
              <w:rPr>
                <w:rFonts w:eastAsia="仿宋_GB2312" w:cs="仿宋_GB2312"/>
                <w:sz w:val="24"/>
              </w:rPr>
            </w:pPr>
            <w:r>
              <w:rPr>
                <w:rFonts w:hint="eastAsia" w:eastAsia="仿宋_GB2312" w:cs="仿宋_GB2312"/>
                <w:sz w:val="24"/>
              </w:rPr>
              <w:t>指标2：</w:t>
            </w:r>
          </w:p>
          <w:p>
            <w:pPr>
              <w:autoSpaceDN w:val="0"/>
              <w:spacing w:line="320" w:lineRule="exact"/>
              <w:jc w:val="left"/>
              <w:textAlignment w:val="center"/>
              <w:rPr>
                <w:rFonts w:eastAsia="仿宋_GB2312" w:cs="仿宋_GB2312"/>
                <w:sz w:val="24"/>
              </w:rPr>
            </w:pP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工作正常运转。改善市容市貌、创造宜居宜业环境。　保持和谐自然环境，创文明城市。</w:t>
            </w:r>
          </w:p>
        </w:tc>
        <w:tc>
          <w:tcPr>
            <w:tcW w:w="2686" w:type="dxa"/>
            <w:gridSpan w:val="6"/>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良好的市容环境秩序，建设美丽园区，打造宜居宜业的城市环境。执法用车安全使用和日常执法有序开展，市容环境整治到位。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社会公众或服务对象满意度</w:t>
            </w: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指标1：</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olor w:val="000000"/>
              </w:rPr>
              <w:t>辖区居民、企业对街道工作的满意度</w:t>
            </w:r>
          </w:p>
        </w:tc>
        <w:tc>
          <w:tcPr>
            <w:tcW w:w="2686" w:type="dxa"/>
            <w:gridSpan w:val="6"/>
            <w:vAlign w:val="center"/>
          </w:tcPr>
          <w:p>
            <w:pPr>
              <w:autoSpaceDN w:val="0"/>
              <w:spacing w:line="320" w:lineRule="exact"/>
              <w:jc w:val="center"/>
              <w:textAlignment w:val="center"/>
              <w:rPr>
                <w:rFonts w:eastAsia="仿宋_GB2312" w:cs="仿宋_GB2312"/>
                <w:b/>
                <w:sz w:val="24"/>
              </w:rPr>
            </w:pPr>
            <w:r>
              <w:rPr>
                <w:rFonts w:hint="eastAsia" w:eastAsia="仿宋_GB2312" w:cs="仿宋_GB2312"/>
                <w:b/>
                <w:sz w:val="24"/>
              </w:rPr>
              <w:t>&gt;90%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2" w:hRule="atLeast"/>
          <w:jc w:val="center"/>
        </w:trPr>
        <w:tc>
          <w:tcPr>
            <w:tcW w:w="3453"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绩效自评综合得分及评价等次</w:t>
            </w:r>
          </w:p>
        </w:tc>
        <w:tc>
          <w:tcPr>
            <w:tcW w:w="6347" w:type="dxa"/>
            <w:gridSpan w:val="12"/>
            <w:vAlign w:val="center"/>
          </w:tcPr>
          <w:p>
            <w:pPr>
              <w:spacing w:line="320" w:lineRule="exact"/>
              <w:ind w:firstLine="630" w:firstLineChars="300"/>
              <w:rPr>
                <w:rFonts w:eastAsia="楷体_GB2312"/>
              </w:rPr>
            </w:pPr>
            <w:r>
              <w:rPr>
                <w:rFonts w:hint="eastAsia" w:eastAsia="楷体_GB2312"/>
              </w:rPr>
              <w:t>评分： 91.92              等级：优</w:t>
            </w:r>
          </w:p>
          <w:p>
            <w:pPr>
              <w:autoSpaceDN w:val="0"/>
              <w:spacing w:line="320" w:lineRule="exact"/>
              <w:jc w:val="left"/>
              <w:textAlignment w:val="center"/>
              <w:rPr>
                <w:rFonts w:ascii="TimesNewRoman" w:hAnsi="TimesNewRoman"/>
                <w:szCs w:val="21"/>
              </w:rPr>
            </w:pPr>
          </w:p>
          <w:p>
            <w:pPr>
              <w:autoSpaceDN w:val="0"/>
              <w:spacing w:line="320" w:lineRule="exact"/>
              <w:jc w:val="left"/>
              <w:textAlignment w:val="center"/>
              <w:rPr>
                <w:rFonts w:eastAsia="仿宋_GB2312" w:cs="仿宋_GB2312"/>
                <w:sz w:val="24"/>
              </w:rPr>
            </w:pPr>
            <w:r>
              <w:rPr>
                <w:rFonts w:hint="eastAsia" w:ascii="TimesNewRoman" w:hAnsi="TimesNewRoman"/>
                <w:szCs w:val="21"/>
              </w:rPr>
              <w:t>备注：</w:t>
            </w:r>
            <w:r>
              <w:rPr>
                <w:rFonts w:ascii="TimesNewRoman" w:hAnsi="TimesNewRoman"/>
                <w:szCs w:val="21"/>
              </w:rPr>
              <w:t>90</w:t>
            </w:r>
            <w:r>
              <w:rPr>
                <w:rFonts w:hint="eastAsia" w:ascii="仿宋_GB2312" w:eastAsia="仿宋_GB2312"/>
                <w:szCs w:val="21"/>
              </w:rPr>
              <w:t>（含）—</w:t>
            </w:r>
            <w:r>
              <w:rPr>
                <w:rFonts w:ascii="TimesNewRoman" w:hAnsi="TimesNewRoman"/>
                <w:szCs w:val="21"/>
              </w:rPr>
              <w:t>100</w:t>
            </w:r>
            <w:r>
              <w:rPr>
                <w:rFonts w:hint="eastAsia" w:ascii="仿宋_GB2312" w:eastAsia="仿宋_GB2312"/>
                <w:szCs w:val="21"/>
              </w:rPr>
              <w:t>分为优；</w:t>
            </w:r>
            <w:r>
              <w:rPr>
                <w:rFonts w:ascii="TimesNewRoman" w:hAnsi="TimesNewRoman"/>
                <w:szCs w:val="21"/>
              </w:rPr>
              <w:t>80</w:t>
            </w:r>
            <w:r>
              <w:rPr>
                <w:rFonts w:hint="eastAsia" w:ascii="仿宋_GB2312" w:eastAsia="仿宋_GB2312"/>
                <w:szCs w:val="21"/>
              </w:rPr>
              <w:t>（含）—</w:t>
            </w:r>
            <w:r>
              <w:rPr>
                <w:rFonts w:ascii="TimesNewRoman" w:hAnsi="TimesNewRoman"/>
                <w:szCs w:val="21"/>
              </w:rPr>
              <w:t>90</w:t>
            </w:r>
            <w:r>
              <w:rPr>
                <w:rFonts w:hint="eastAsia" w:ascii="仿宋_GB2312" w:eastAsia="仿宋_GB2312"/>
                <w:szCs w:val="21"/>
              </w:rPr>
              <w:t>分为良；</w:t>
            </w:r>
            <w:r>
              <w:rPr>
                <w:rFonts w:ascii="TimesNewRoman" w:hAnsi="TimesNewRoman"/>
                <w:szCs w:val="21"/>
              </w:rPr>
              <w:t xml:space="preserve"> 60</w:t>
            </w:r>
            <w:r>
              <w:rPr>
                <w:rFonts w:hint="eastAsia" w:ascii="仿宋_GB2312" w:eastAsia="仿宋_GB2312"/>
                <w:szCs w:val="21"/>
              </w:rPr>
              <w:t>（含）—</w:t>
            </w:r>
            <w:r>
              <w:rPr>
                <w:rFonts w:ascii="TimesNewRoman" w:hAnsi="TimesNewRoman"/>
                <w:szCs w:val="21"/>
              </w:rPr>
              <w:t>80</w:t>
            </w:r>
            <w:r>
              <w:rPr>
                <w:rFonts w:hint="eastAsia" w:ascii="仿宋_GB2312" w:eastAsia="仿宋_GB2312"/>
                <w:szCs w:val="21"/>
              </w:rPr>
              <w:t xml:space="preserve"> 分为较差；</w:t>
            </w:r>
            <w:r>
              <w:rPr>
                <w:rFonts w:ascii="TimesNewRoman" w:hAnsi="TimesNewRoman"/>
                <w:szCs w:val="21"/>
              </w:rPr>
              <w:t>60</w:t>
            </w:r>
            <w:r>
              <w:rPr>
                <w:rFonts w:hint="eastAsia" w:ascii="仿宋_GB2312" w:eastAsia="仿宋_GB2312"/>
                <w:szCs w:val="21"/>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姓  名</w:t>
            </w:r>
          </w:p>
        </w:tc>
        <w:tc>
          <w:tcPr>
            <w:tcW w:w="3563"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职务/职称</w:t>
            </w:r>
          </w:p>
        </w:tc>
        <w:tc>
          <w:tcPr>
            <w:tcW w:w="1479"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单  位</w:t>
            </w:r>
          </w:p>
        </w:tc>
        <w:tc>
          <w:tcPr>
            <w:tcW w:w="3106"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向成义</w:t>
            </w:r>
          </w:p>
        </w:tc>
        <w:tc>
          <w:tcPr>
            <w:tcW w:w="3563"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单位负责人</w:t>
            </w:r>
          </w:p>
        </w:tc>
        <w:tc>
          <w:tcPr>
            <w:tcW w:w="1479" w:type="dxa"/>
            <w:vAlign w:val="center"/>
          </w:tcPr>
          <w:p>
            <w:pPr>
              <w:autoSpaceDN w:val="0"/>
              <w:spacing w:line="320" w:lineRule="exact"/>
              <w:jc w:val="center"/>
              <w:textAlignment w:val="center"/>
              <w:rPr>
                <w:rFonts w:eastAsia="仿宋_GB2312" w:cs="仿宋_GB2312"/>
                <w:sz w:val="24"/>
              </w:rPr>
            </w:pP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宁心华</w:t>
            </w:r>
          </w:p>
        </w:tc>
        <w:tc>
          <w:tcPr>
            <w:tcW w:w="3563"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财务负责人</w:t>
            </w:r>
          </w:p>
        </w:tc>
        <w:tc>
          <w:tcPr>
            <w:tcW w:w="1479" w:type="dxa"/>
            <w:vAlign w:val="center"/>
          </w:tcPr>
          <w:p>
            <w:pPr>
              <w:autoSpaceDN w:val="0"/>
              <w:spacing w:line="320" w:lineRule="exact"/>
              <w:jc w:val="center"/>
              <w:textAlignment w:val="center"/>
              <w:rPr>
                <w:rFonts w:eastAsia="仿宋_GB2312" w:cs="仿宋_GB2312"/>
                <w:sz w:val="24"/>
              </w:rPr>
            </w:pP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李蓉</w:t>
            </w:r>
          </w:p>
        </w:tc>
        <w:tc>
          <w:tcPr>
            <w:tcW w:w="3563"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会计</w:t>
            </w:r>
          </w:p>
        </w:tc>
        <w:tc>
          <w:tcPr>
            <w:tcW w:w="1479" w:type="dxa"/>
            <w:vAlign w:val="center"/>
          </w:tcPr>
          <w:p>
            <w:pPr>
              <w:autoSpaceDN w:val="0"/>
              <w:spacing w:line="320" w:lineRule="exact"/>
              <w:jc w:val="center"/>
              <w:textAlignment w:val="center"/>
              <w:rPr>
                <w:rFonts w:eastAsia="仿宋_GB2312" w:cs="仿宋_GB2312"/>
                <w:sz w:val="24"/>
              </w:rPr>
            </w:pP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2" w:hRule="atLeast"/>
          <w:jc w:val="center"/>
        </w:trPr>
        <w:tc>
          <w:tcPr>
            <w:tcW w:w="9800" w:type="dxa"/>
            <w:gridSpan w:val="1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ind w:firstLine="5760" w:firstLineChars="2400"/>
              <w:jc w:val="left"/>
              <w:textAlignment w:val="center"/>
              <w:rPr>
                <w:rFonts w:eastAsia="仿宋_GB2312" w:cs="仿宋_GB2312"/>
                <w:sz w:val="24"/>
              </w:rPr>
            </w:pPr>
            <w:r>
              <w:rPr>
                <w:rFonts w:hint="eastAsia" w:eastAsia="仿宋_GB2312" w:cs="仿宋_GB2312"/>
                <w:sz w:val="24"/>
              </w:rPr>
              <w:t>评价组组长（签字）：</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部门（单位）负责人（签字）：                部门（单位）（盖章）：</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 xml:space="preserve">   财政部门意见：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财政部门负责人（签字）：                   财政部门（盖章）：</w:t>
            </w:r>
          </w:p>
          <w:p>
            <w:pPr>
              <w:autoSpaceDN w:val="0"/>
              <w:spacing w:line="320" w:lineRule="exact"/>
              <w:jc w:val="left"/>
              <w:textAlignment w:val="center"/>
              <w:rPr>
                <w:rFonts w:eastAsia="仿宋_GB2312"/>
                <w:sz w:val="24"/>
              </w:rPr>
            </w:pPr>
          </w:p>
          <w:p>
            <w:pPr>
              <w:autoSpaceDN w:val="0"/>
              <w:spacing w:line="320" w:lineRule="exact"/>
              <w:ind w:firstLine="7680" w:firstLineChars="3200"/>
              <w:jc w:val="left"/>
              <w:textAlignment w:val="center"/>
              <w:rPr>
                <w:rFonts w:eastAsia="仿宋_GB2312" w:cs="仿宋_GB2312"/>
                <w:sz w:val="24"/>
              </w:rPr>
            </w:pPr>
            <w:r>
              <w:rPr>
                <w:rFonts w:hint="eastAsia" w:eastAsia="仿宋_GB2312"/>
                <w:sz w:val="24"/>
              </w:rPr>
              <w:t>年    月   日</w:t>
            </w:r>
          </w:p>
        </w:tc>
      </w:tr>
    </w:tbl>
    <w:tbl>
      <w:tblPr>
        <w:tblStyle w:val="7"/>
        <w:tblpPr w:leftFromText="180" w:rightFromText="180" w:vertAnchor="text" w:tblpX="10483" w:tblpY="-327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tcPr>
          <w:p>
            <w:pPr>
              <w:spacing w:line="560" w:lineRule="exact"/>
              <w:jc w:val="center"/>
              <w:rPr>
                <w:rFonts w:eastAsia="方正小标宋_GBK"/>
                <w:sz w:val="36"/>
                <w:szCs w:val="36"/>
              </w:rPr>
            </w:pPr>
          </w:p>
        </w:tc>
      </w:tr>
    </w:tbl>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r>
        <w:rPr>
          <w:rFonts w:hint="eastAsia" w:eastAsia="方正小标宋简体" w:cs="Arial"/>
          <w:bCs/>
          <w:sz w:val="44"/>
          <w:szCs w:val="44"/>
        </w:rPr>
        <w:t>部门整体支出绩效评价报告</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rPr>
          <w:rFonts w:eastAsia="楷体_GB2312"/>
          <w:sz w:val="32"/>
          <w:szCs w:val="32"/>
        </w:rPr>
      </w:pPr>
    </w:p>
    <w:p>
      <w:pPr>
        <w:spacing w:line="600" w:lineRule="exact"/>
        <w:ind w:firstLine="640" w:firstLineChars="200"/>
        <w:rPr>
          <w:rFonts w:eastAsia="黑体"/>
          <w:sz w:val="32"/>
          <w:szCs w:val="32"/>
        </w:rPr>
      </w:pPr>
      <w:r>
        <w:rPr>
          <w:rFonts w:eastAsia="黑体"/>
          <w:sz w:val="32"/>
          <w:szCs w:val="32"/>
        </w:rPr>
        <w:t>一、基本情况</w:t>
      </w:r>
    </w:p>
    <w:p>
      <w:pPr>
        <w:spacing w:line="600" w:lineRule="exact"/>
        <w:ind w:firstLine="643" w:firstLineChars="200"/>
        <w:rPr>
          <w:rFonts w:cs="宋体"/>
          <w:b/>
          <w:bCs/>
          <w:sz w:val="32"/>
          <w:szCs w:val="32"/>
        </w:rPr>
      </w:pPr>
      <w:r>
        <w:rPr>
          <w:rFonts w:eastAsia="楷体_GB2312"/>
          <w:b/>
          <w:bCs/>
          <w:sz w:val="32"/>
          <w:szCs w:val="32"/>
        </w:rPr>
        <w:t>（一）部门（单位）基本情</w:t>
      </w:r>
      <w:r>
        <w:rPr>
          <w:rFonts w:hint="eastAsia" w:cs="宋体"/>
          <w:b/>
          <w:bCs/>
          <w:sz w:val="32"/>
          <w:szCs w:val="32"/>
        </w:rPr>
        <w:t>况</w:t>
      </w:r>
    </w:p>
    <w:p>
      <w:pPr>
        <w:spacing w:line="600" w:lineRule="exact"/>
        <w:ind w:firstLine="643" w:firstLineChars="200"/>
        <w:rPr>
          <w:rFonts w:cs="宋体"/>
          <w:b/>
          <w:bCs/>
          <w:sz w:val="32"/>
          <w:szCs w:val="32"/>
        </w:rPr>
      </w:pPr>
      <w:r>
        <w:rPr>
          <w:rFonts w:hint="eastAsia" w:cs="宋体"/>
          <w:b/>
          <w:bCs/>
          <w:sz w:val="32"/>
          <w:szCs w:val="32"/>
        </w:rPr>
        <w:t>1、部门基本情况</w:t>
      </w:r>
    </w:p>
    <w:p>
      <w:pPr>
        <w:spacing w:line="600" w:lineRule="exact"/>
        <w:ind w:firstLine="640" w:firstLineChars="200"/>
        <w:rPr>
          <w:rFonts w:eastAsia="仿宋_GB2312" w:cs="仿宋_GB2312"/>
          <w:sz w:val="32"/>
          <w:szCs w:val="32"/>
        </w:rPr>
      </w:pPr>
      <w:r>
        <w:rPr>
          <w:rFonts w:hint="eastAsia" w:eastAsia="仿宋_GB2312" w:cs="仿宋_GB2312"/>
          <w:sz w:val="32"/>
          <w:szCs w:val="32"/>
        </w:rPr>
        <w:t>湘西</w:t>
      </w:r>
      <w:r>
        <w:rPr>
          <w:rFonts w:hint="eastAsia" w:eastAsia="仿宋_GB2312" w:cs="仿宋_GB2312"/>
          <w:sz w:val="32"/>
          <w:szCs w:val="32"/>
          <w:lang w:eastAsia="zh-CN"/>
        </w:rPr>
        <w:t>高新</w:t>
      </w:r>
      <w:r>
        <w:rPr>
          <w:rFonts w:hint="eastAsia" w:eastAsia="仿宋_GB2312" w:cs="仿宋_GB2312"/>
          <w:sz w:val="32"/>
          <w:szCs w:val="32"/>
        </w:rPr>
        <w:t>区城市管理行政执法大队为吉首市城市管理行政执法局下设的副科级全额拨款事业机构，由吉首市人民政府委托湘西</w:t>
      </w:r>
      <w:r>
        <w:rPr>
          <w:rFonts w:hint="eastAsia" w:eastAsia="仿宋_GB2312" w:cs="仿宋_GB2312"/>
          <w:sz w:val="32"/>
          <w:szCs w:val="32"/>
          <w:lang w:eastAsia="zh-CN"/>
        </w:rPr>
        <w:t>高新</w:t>
      </w:r>
      <w:r>
        <w:rPr>
          <w:rFonts w:hint="eastAsia" w:eastAsia="仿宋_GB2312" w:cs="仿宋_GB2312"/>
          <w:sz w:val="32"/>
          <w:szCs w:val="32"/>
        </w:rPr>
        <w:t>区管理委员会管理，行使湘西</w:t>
      </w:r>
      <w:r>
        <w:rPr>
          <w:rFonts w:hint="eastAsia" w:eastAsia="仿宋_GB2312" w:cs="仿宋_GB2312"/>
          <w:sz w:val="32"/>
          <w:szCs w:val="32"/>
          <w:lang w:eastAsia="zh-CN"/>
        </w:rPr>
        <w:t>高新</w:t>
      </w:r>
      <w:r>
        <w:rPr>
          <w:rFonts w:hint="eastAsia" w:eastAsia="仿宋_GB2312" w:cs="仿宋_GB2312"/>
          <w:sz w:val="32"/>
          <w:szCs w:val="32"/>
        </w:rPr>
        <w:t>区城市管理行政执法权。单位统一社会信用代码为114331005676894003，单位住所：湖南湘西经济开发区武陵山大道5号，法定代表人向成义。</w:t>
      </w:r>
    </w:p>
    <w:p>
      <w:pPr>
        <w:spacing w:line="600" w:lineRule="exact"/>
        <w:ind w:firstLine="640" w:firstLineChars="200"/>
        <w:rPr>
          <w:rFonts w:cs="宋体"/>
          <w:b/>
          <w:bCs/>
          <w:sz w:val="32"/>
          <w:szCs w:val="32"/>
        </w:rPr>
      </w:pPr>
      <w:r>
        <w:rPr>
          <w:rFonts w:hint="eastAsia" w:eastAsia="仿宋_GB2312" w:cs="仿宋_GB2312"/>
          <w:sz w:val="32"/>
          <w:szCs w:val="32"/>
        </w:rPr>
        <w:t>单位内设综合办公室、法规业务办、3个执法中队和1个渣土中队。截止2020年12月31日，根据州编办发[2016]165号《关于从县市划转编制到湘西经济开发区的通知》，吉首市湘西经济开发区城市管理行政执法大队经州编办核定的在职人员编制数为17人，均为事业编制（非参公事业人员）。年末实有在职人员人数17人，均为事业编制（非参公事业人员）</w:t>
      </w:r>
      <w:bookmarkStart w:id="36" w:name="_GoBack"/>
      <w:bookmarkEnd w:id="36"/>
      <w:r>
        <w:rPr>
          <w:rFonts w:hint="eastAsia" w:eastAsia="仿宋_GB2312" w:cs="仿宋_GB2312"/>
          <w:sz w:val="32"/>
          <w:szCs w:val="32"/>
        </w:rPr>
        <w:t>。</w:t>
      </w:r>
    </w:p>
    <w:p>
      <w:pPr>
        <w:spacing w:line="600" w:lineRule="exact"/>
        <w:ind w:firstLine="643" w:firstLineChars="200"/>
        <w:rPr>
          <w:rFonts w:cs="宋体"/>
          <w:b/>
          <w:bCs/>
          <w:sz w:val="32"/>
          <w:szCs w:val="32"/>
        </w:rPr>
      </w:pPr>
      <w:r>
        <w:rPr>
          <w:rFonts w:hint="eastAsia" w:cs="宋体"/>
          <w:b/>
          <w:bCs/>
          <w:sz w:val="32"/>
          <w:szCs w:val="32"/>
        </w:rPr>
        <w:t>2、部门职责概述</w:t>
      </w:r>
    </w:p>
    <w:p>
      <w:pPr>
        <w:spacing w:line="600" w:lineRule="exact"/>
        <w:ind w:firstLine="640" w:firstLineChars="200"/>
        <w:rPr>
          <w:rFonts w:eastAsia="仿宋_GB2312" w:cs="仿宋_GB2312"/>
          <w:sz w:val="32"/>
          <w:szCs w:val="32"/>
        </w:rPr>
      </w:pPr>
      <w:r>
        <w:rPr>
          <w:rFonts w:hint="eastAsia" w:cs="宋体"/>
          <w:sz w:val="32"/>
          <w:szCs w:val="32"/>
        </w:rPr>
        <w:t> </w:t>
      </w:r>
      <w:r>
        <w:rPr>
          <w:rFonts w:hint="eastAsia" w:eastAsia="仿宋_GB2312" w:cs="仿宋_GB2312"/>
          <w:sz w:val="32"/>
          <w:szCs w:val="32"/>
        </w:rPr>
        <w:t>根据湘西自治州机构编制委员会办公室《关于印发&lt;中共湖南湘西吉凤经济开发区工作委员会、湖南湘西吉凤经济开发区管理主要职责、内设机构和人员编制规定&gt;的通知》（州编办发[2010]173号）文件，单位的主要职责是：负责湘西经济开发区城市道路、规划、市政设施、绿化、公交、路灯、市容环卫等方面的集中执法工作，开展集中执法行动，抓好拆违控违，维护开发建设秩序，优化开发建设环境。</w:t>
      </w:r>
    </w:p>
    <w:p>
      <w:pPr>
        <w:numPr>
          <w:ilvl w:val="0"/>
          <w:numId w:val="2"/>
        </w:numPr>
        <w:spacing w:line="600" w:lineRule="exact"/>
        <w:ind w:firstLine="643" w:firstLineChars="200"/>
        <w:rPr>
          <w:rFonts w:eastAsia="楷体_GB2312"/>
          <w:b/>
          <w:bCs/>
          <w:sz w:val="32"/>
          <w:szCs w:val="32"/>
        </w:rPr>
      </w:pPr>
      <w:r>
        <w:rPr>
          <w:rFonts w:eastAsia="楷体_GB2312"/>
          <w:b/>
          <w:bCs/>
          <w:sz w:val="32"/>
          <w:szCs w:val="32"/>
        </w:rPr>
        <w:t>部门（单位）年度整体支出绩效目标，</w:t>
      </w:r>
      <w:r>
        <w:rPr>
          <w:rFonts w:hint="eastAsia"/>
          <w:b/>
          <w:bCs/>
          <w:sz w:val="32"/>
          <w:szCs w:val="32"/>
        </w:rPr>
        <w:t>州</w:t>
      </w:r>
      <w:r>
        <w:rPr>
          <w:rFonts w:eastAsia="楷体_GB2312"/>
          <w:b/>
          <w:bCs/>
          <w:sz w:val="32"/>
          <w:szCs w:val="32"/>
        </w:rPr>
        <w:t>级专项资金绩效目标、其他项目支出（除</w:t>
      </w:r>
      <w:r>
        <w:rPr>
          <w:rFonts w:hint="eastAsia"/>
          <w:b/>
          <w:bCs/>
          <w:sz w:val="32"/>
          <w:szCs w:val="32"/>
        </w:rPr>
        <w:t>州</w:t>
      </w:r>
      <w:r>
        <w:rPr>
          <w:rFonts w:eastAsia="楷体_GB2312"/>
          <w:b/>
          <w:bCs/>
          <w:sz w:val="32"/>
          <w:szCs w:val="32"/>
        </w:rPr>
        <w:t>级专项资金以外）绩效</w:t>
      </w:r>
      <w:r>
        <w:rPr>
          <w:rFonts w:hint="eastAsia" w:eastAsia="楷体_GB2312"/>
          <w:b/>
          <w:bCs/>
          <w:sz w:val="32"/>
          <w:szCs w:val="32"/>
        </w:rPr>
        <w:t>目标</w:t>
      </w:r>
    </w:p>
    <w:p>
      <w:pPr>
        <w:spacing w:line="600" w:lineRule="exact"/>
        <w:ind w:firstLine="640" w:firstLineChars="200"/>
        <w:rPr>
          <w:rFonts w:eastAsia="仿宋_GB2312" w:cs="仿宋_GB2312"/>
          <w:sz w:val="32"/>
          <w:szCs w:val="32"/>
        </w:rPr>
      </w:pPr>
      <w:r>
        <w:rPr>
          <w:rFonts w:hint="eastAsia" w:eastAsia="仿宋_GB2312" w:cs="仿宋_GB2312"/>
          <w:sz w:val="32"/>
          <w:szCs w:val="32"/>
        </w:rPr>
        <w:t>目标1：内抓队伍强素质</w:t>
      </w:r>
    </w:p>
    <w:p>
      <w:pPr>
        <w:spacing w:line="600" w:lineRule="exact"/>
        <w:ind w:firstLine="640" w:firstLineChars="200"/>
        <w:rPr>
          <w:rFonts w:eastAsia="仿宋_GB2312" w:cs="仿宋_GB2312"/>
          <w:sz w:val="32"/>
          <w:szCs w:val="32"/>
        </w:rPr>
      </w:pPr>
      <w:r>
        <w:rPr>
          <w:rFonts w:hint="eastAsia" w:eastAsia="仿宋_GB2312" w:cs="仿宋_GB2312"/>
          <w:sz w:val="32"/>
          <w:szCs w:val="32"/>
        </w:rPr>
        <w:t>目标2：严格执法保市容</w:t>
      </w:r>
    </w:p>
    <w:p>
      <w:pPr>
        <w:spacing w:line="600" w:lineRule="exact"/>
        <w:ind w:firstLine="640" w:firstLineChars="200"/>
        <w:rPr>
          <w:rFonts w:eastAsia="仿宋_GB2312" w:cs="仿宋_GB2312"/>
          <w:sz w:val="32"/>
          <w:szCs w:val="32"/>
        </w:rPr>
      </w:pPr>
      <w:r>
        <w:rPr>
          <w:rFonts w:hint="eastAsia" w:eastAsia="仿宋_GB2312" w:cs="仿宋_GB2312"/>
          <w:sz w:val="32"/>
          <w:szCs w:val="32"/>
        </w:rPr>
        <w:t>目标3：优质服务树形象</w:t>
      </w:r>
    </w:p>
    <w:p>
      <w:pPr>
        <w:numPr>
          <w:ilvl w:val="0"/>
          <w:numId w:val="3"/>
        </w:numPr>
        <w:spacing w:line="600" w:lineRule="exact"/>
        <w:ind w:firstLine="640" w:firstLineChars="200"/>
        <w:rPr>
          <w:rFonts w:eastAsia="黑体"/>
          <w:sz w:val="32"/>
          <w:szCs w:val="32"/>
        </w:rPr>
      </w:pPr>
      <w:r>
        <w:rPr>
          <w:rFonts w:eastAsia="黑体"/>
          <w:sz w:val="32"/>
          <w:szCs w:val="32"/>
        </w:rPr>
        <w:t>一般公共预算支出情况</w:t>
      </w:r>
    </w:p>
    <w:p>
      <w:pPr>
        <w:spacing w:line="600" w:lineRule="exact"/>
        <w:ind w:firstLine="640" w:firstLineChars="200"/>
        <w:rPr>
          <w:rFonts w:eastAsia="仿宋_GB2312" w:cs="仿宋_GB2312"/>
          <w:sz w:val="32"/>
          <w:szCs w:val="32"/>
        </w:rPr>
      </w:pPr>
      <w:r>
        <w:rPr>
          <w:rFonts w:hint="eastAsia" w:eastAsia="仿宋_GB2312" w:cs="仿宋_GB2312"/>
          <w:sz w:val="32"/>
          <w:szCs w:val="32"/>
        </w:rPr>
        <w:t>本单位2020年度部门整体支出651.71万元，主要用于日常开支、城乡社区、卫生健康、社会保障和就业、住房保障等开支。</w:t>
      </w:r>
    </w:p>
    <w:p>
      <w:pPr>
        <w:spacing w:line="600" w:lineRule="exact"/>
        <w:ind w:firstLine="640" w:firstLineChars="200"/>
        <w:rPr>
          <w:rFonts w:eastAsia="仿宋_GB2312" w:cs="仿宋_GB2312"/>
          <w:sz w:val="32"/>
          <w:szCs w:val="32"/>
        </w:rPr>
      </w:pPr>
      <w:r>
        <w:rPr>
          <w:rFonts w:hint="eastAsia" w:eastAsia="仿宋_GB2312" w:cs="仿宋_GB2312"/>
          <w:sz w:val="32"/>
          <w:szCs w:val="32"/>
        </w:rPr>
        <w:t>1、年度资金收支决算情况</w:t>
      </w:r>
    </w:p>
    <w:p>
      <w:pPr>
        <w:spacing w:line="600" w:lineRule="exact"/>
        <w:ind w:firstLine="640" w:firstLineChars="200"/>
        <w:rPr>
          <w:rFonts w:eastAsia="仿宋_GB2312" w:cs="仿宋_GB2312"/>
          <w:sz w:val="32"/>
          <w:szCs w:val="32"/>
        </w:rPr>
      </w:pPr>
      <w:r>
        <w:rPr>
          <w:rFonts w:hint="eastAsia" w:eastAsia="仿宋_GB2312" w:cs="仿宋_GB2312"/>
          <w:sz w:val="32"/>
          <w:szCs w:val="32"/>
        </w:rPr>
        <w:t>本单位2020年度收入总计573.95万元，年初财政拨款结转和结余173.25万元。一般公共预算财政拨款收入573.95万元。支出总计651.71万元，其中基本支出514.85万元（人员经费492.11万元、日常公用经费22.75万元）、项目支出136.86万元。上年结转和结余173.25万元（其中基本支出117.67万元，项目支出55.58万元）。年末结转和结余95.68万元(基本支出94.31万元、项目支出1.37万元）。具体情况如下：</w:t>
      </w:r>
    </w:p>
    <w:p>
      <w:pPr>
        <w:spacing w:line="600" w:lineRule="exact"/>
        <w:ind w:firstLine="640" w:firstLineChars="200"/>
        <w:rPr>
          <w:rFonts w:eastAsia="仿宋_GB2312" w:cs="仿宋_GB2312"/>
          <w:sz w:val="32"/>
          <w:szCs w:val="32"/>
        </w:rPr>
      </w:pPr>
      <w:r>
        <w:rPr>
          <w:rFonts w:hint="eastAsia" w:eastAsia="仿宋_GB2312" w:cs="仿宋_GB2312"/>
          <w:sz w:val="32"/>
          <w:szCs w:val="32"/>
        </w:rPr>
        <w:t>（一）基本支出情况</w:t>
      </w:r>
    </w:p>
    <w:p>
      <w:pPr>
        <w:spacing w:line="600" w:lineRule="exact"/>
        <w:ind w:firstLine="640" w:firstLineChars="200"/>
        <w:rPr>
          <w:rFonts w:eastAsia="仿宋_GB2312" w:cs="仿宋_GB2312"/>
          <w:sz w:val="32"/>
          <w:szCs w:val="32"/>
        </w:rPr>
      </w:pPr>
      <w:r>
        <w:rPr>
          <w:rFonts w:hint="eastAsia" w:eastAsia="仿宋_GB2312" w:cs="仿宋_GB2312"/>
          <w:sz w:val="32"/>
          <w:szCs w:val="32"/>
        </w:rPr>
        <w:t>本单位2020年度一般公共预算财政拨款基本支出年初预算数446.00万元，实际支出数514.85万元，具体支出情况如下（金额单位：万元）：</w:t>
      </w:r>
    </w:p>
    <w:p>
      <w:pPr>
        <w:spacing w:line="600" w:lineRule="exact"/>
        <w:ind w:firstLine="640" w:firstLineChars="200"/>
        <w:rPr>
          <w:rFonts w:eastAsia="仿宋_GB2312" w:cs="仿宋_GB2312"/>
          <w:sz w:val="32"/>
          <w:szCs w:val="32"/>
        </w:rPr>
      </w:pPr>
      <w:r>
        <w:rPr>
          <w:rFonts w:hint="eastAsia" w:eastAsia="仿宋_GB2312" w:cs="仿宋_GB2312"/>
          <w:sz w:val="32"/>
          <w:szCs w:val="32"/>
        </w:rPr>
        <w:t>人员经费492.11万元,比2019年度增加35.07万元,占比7.68%，人员保障支出增加。</w:t>
      </w:r>
    </w:p>
    <w:p>
      <w:pPr>
        <w:spacing w:line="600" w:lineRule="exact"/>
        <w:ind w:firstLine="640" w:firstLineChars="200"/>
        <w:rPr>
          <w:rFonts w:eastAsia="仿宋_GB2312" w:cs="仿宋_GB2312"/>
          <w:sz w:val="32"/>
          <w:szCs w:val="32"/>
        </w:rPr>
      </w:pPr>
      <w:r>
        <w:rPr>
          <w:rFonts w:hint="eastAsia" w:eastAsia="仿宋_GB2312" w:cs="仿宋_GB2312"/>
          <w:sz w:val="32"/>
          <w:szCs w:val="32"/>
        </w:rPr>
        <w:t>公用经费22.75万元,比2019年度减少7.96万元,占比-25.92%,执法大队严格控制办公经费支出。</w:t>
      </w:r>
    </w:p>
    <w:p>
      <w:pPr>
        <w:spacing w:line="600" w:lineRule="exact"/>
        <w:ind w:firstLine="640" w:firstLineChars="200"/>
        <w:rPr>
          <w:rFonts w:eastAsia="仿宋_GB2312" w:cs="仿宋_GB2312"/>
          <w:sz w:val="32"/>
          <w:szCs w:val="32"/>
        </w:rPr>
      </w:pPr>
      <w:r>
        <w:rPr>
          <w:rFonts w:hint="eastAsia" w:eastAsia="仿宋_GB2312" w:cs="仿宋_GB2312"/>
          <w:sz w:val="32"/>
          <w:szCs w:val="32"/>
        </w:rPr>
        <w:t>（二）项目支出情况</w:t>
      </w:r>
    </w:p>
    <w:p>
      <w:pPr>
        <w:spacing w:line="600" w:lineRule="exact"/>
        <w:ind w:firstLine="640" w:firstLineChars="200"/>
        <w:rPr>
          <w:rFonts w:eastAsia="仿宋_GB2312" w:cs="仿宋_GB2312"/>
          <w:sz w:val="32"/>
          <w:szCs w:val="32"/>
        </w:rPr>
      </w:pPr>
      <w:r>
        <w:rPr>
          <w:rFonts w:hint="eastAsia" w:eastAsia="仿宋_GB2312" w:cs="仿宋_GB2312"/>
          <w:sz w:val="32"/>
          <w:szCs w:val="32"/>
        </w:rPr>
        <w:t>本单位2020年度一般公共预算财政拨款项目支出年初预算数82.58万元（为商品和服务支出），实际支出数136.86万元（其中工资福利支出0.47万元、商品和服务支出135.78万元、对个人和家庭的补助0.6万元、资本性支出0.01万元）。</w:t>
      </w:r>
    </w:p>
    <w:p>
      <w:pPr>
        <w:spacing w:line="600" w:lineRule="exact"/>
        <w:ind w:firstLine="640" w:firstLineChars="200"/>
        <w:rPr>
          <w:rFonts w:eastAsia="仿宋_GB2312" w:cs="仿宋_GB2312"/>
          <w:sz w:val="32"/>
          <w:szCs w:val="32"/>
        </w:rPr>
      </w:pPr>
      <w:r>
        <w:rPr>
          <w:rFonts w:hint="eastAsia" w:eastAsia="仿宋_GB2312" w:cs="仿宋_GB2312"/>
          <w:sz w:val="32"/>
          <w:szCs w:val="32"/>
        </w:rPr>
        <w:t>1、20129群众团体事务项目，根据“湖南湘西经济开发区财政局关于2020年湘西经济开发区部门预算批复函”财政安排32.8万元，项目支出32万元。</w:t>
      </w:r>
    </w:p>
    <w:p>
      <w:pPr>
        <w:spacing w:line="360" w:lineRule="auto"/>
        <w:ind w:firstLine="640" w:firstLineChars="200"/>
        <w:rPr>
          <w:rFonts w:eastAsia="仿宋_GB2312" w:cs="仿宋_GB2312"/>
          <w:sz w:val="32"/>
          <w:szCs w:val="32"/>
        </w:rPr>
      </w:pPr>
      <w:r>
        <w:rPr>
          <w:rFonts w:hint="eastAsia" w:eastAsia="仿宋_GB2312" w:cs="仿宋_GB2312"/>
          <w:sz w:val="32"/>
          <w:szCs w:val="32"/>
        </w:rPr>
        <w:t>2、21201城乡社区管理事务项目，根据“湖南湘西经济开发区财政局关于2020年湘西经济开发区部门预算批复函”财政安排57万元，年初结转和结余55.11，支出99.39万元，年未结转和结余1.17。</w:t>
      </w:r>
    </w:p>
    <w:p>
      <w:pPr>
        <w:numPr>
          <w:ilvl w:val="0"/>
          <w:numId w:val="4"/>
        </w:numPr>
        <w:spacing w:line="600" w:lineRule="exact"/>
        <w:ind w:firstLine="640"/>
        <w:rPr>
          <w:rFonts w:eastAsia="黑体"/>
          <w:sz w:val="32"/>
          <w:szCs w:val="32"/>
        </w:rPr>
      </w:pPr>
      <w:r>
        <w:rPr>
          <w:rFonts w:eastAsia="黑体"/>
          <w:sz w:val="32"/>
          <w:szCs w:val="32"/>
        </w:rPr>
        <w:t>政府性基金预算支出情况</w:t>
      </w:r>
    </w:p>
    <w:p>
      <w:pPr>
        <w:spacing w:line="600" w:lineRule="exact"/>
        <w:ind w:firstLine="640" w:firstLineChars="200"/>
        <w:rPr>
          <w:rFonts w:eastAsia="仿宋_GB2312" w:cs="仿宋_GB2312"/>
          <w:sz w:val="32"/>
          <w:szCs w:val="32"/>
        </w:rPr>
      </w:pPr>
      <w:r>
        <w:rPr>
          <w:rFonts w:hint="eastAsia" w:eastAsia="仿宋_GB2312" w:cs="仿宋_GB2312"/>
          <w:sz w:val="32"/>
          <w:szCs w:val="32"/>
        </w:rPr>
        <w:t>本单位无政府性基金预算。</w:t>
      </w:r>
    </w:p>
    <w:p>
      <w:pPr>
        <w:numPr>
          <w:ilvl w:val="0"/>
          <w:numId w:val="4"/>
        </w:numPr>
        <w:spacing w:line="600" w:lineRule="exact"/>
        <w:ind w:firstLine="640"/>
        <w:rPr>
          <w:rFonts w:eastAsia="黑体"/>
          <w:sz w:val="32"/>
          <w:szCs w:val="32"/>
        </w:rPr>
      </w:pPr>
      <w:r>
        <w:rPr>
          <w:rFonts w:eastAsia="黑体"/>
          <w:sz w:val="32"/>
          <w:szCs w:val="32"/>
        </w:rPr>
        <w:t>国有资本经营预算支出情况</w:t>
      </w:r>
    </w:p>
    <w:p>
      <w:pPr>
        <w:spacing w:line="600" w:lineRule="exact"/>
        <w:ind w:firstLine="640" w:firstLineChars="200"/>
        <w:rPr>
          <w:rFonts w:eastAsia="仿宋_GB2312" w:cs="仿宋_GB2312"/>
          <w:sz w:val="32"/>
          <w:szCs w:val="32"/>
        </w:rPr>
      </w:pPr>
      <w:r>
        <w:rPr>
          <w:rFonts w:hint="eastAsia" w:eastAsia="仿宋_GB2312" w:cs="仿宋_GB2312"/>
          <w:sz w:val="32"/>
          <w:szCs w:val="32"/>
        </w:rPr>
        <w:t>本单位无国有资本经营预算。</w:t>
      </w:r>
    </w:p>
    <w:p>
      <w:pPr>
        <w:numPr>
          <w:ilvl w:val="0"/>
          <w:numId w:val="4"/>
        </w:numPr>
        <w:spacing w:line="600" w:lineRule="exact"/>
        <w:ind w:firstLine="640"/>
        <w:rPr>
          <w:rFonts w:eastAsia="黑体"/>
          <w:sz w:val="32"/>
          <w:szCs w:val="32"/>
        </w:rPr>
      </w:pPr>
      <w:r>
        <w:rPr>
          <w:rFonts w:eastAsia="黑体"/>
          <w:sz w:val="32"/>
          <w:szCs w:val="32"/>
        </w:rPr>
        <w:t>社会保险基金预算支出情况</w:t>
      </w:r>
    </w:p>
    <w:p>
      <w:pPr>
        <w:spacing w:line="600" w:lineRule="exact"/>
        <w:ind w:firstLine="640" w:firstLineChars="200"/>
        <w:rPr>
          <w:rFonts w:eastAsia="仿宋_GB2312" w:cs="仿宋_GB2312"/>
          <w:sz w:val="32"/>
          <w:szCs w:val="32"/>
        </w:rPr>
      </w:pPr>
      <w:r>
        <w:rPr>
          <w:rFonts w:hint="eastAsia" w:eastAsia="仿宋_GB2312" w:cs="仿宋_GB2312"/>
          <w:sz w:val="32"/>
          <w:szCs w:val="32"/>
        </w:rPr>
        <w:t>本单位无社会保险基金预算支出。</w:t>
      </w:r>
    </w:p>
    <w:p>
      <w:pPr>
        <w:spacing w:line="600" w:lineRule="exact"/>
        <w:ind w:firstLine="640" w:firstLineChars="200"/>
        <w:rPr>
          <w:rFonts w:eastAsia="黑体"/>
          <w:sz w:val="32"/>
          <w:szCs w:val="32"/>
        </w:rPr>
      </w:pPr>
      <w:r>
        <w:rPr>
          <w:rFonts w:eastAsia="黑体"/>
          <w:sz w:val="32"/>
          <w:szCs w:val="32"/>
        </w:rPr>
        <w:t>六、部门整体支出绩效情况</w:t>
      </w:r>
    </w:p>
    <w:p>
      <w:pPr>
        <w:spacing w:line="600" w:lineRule="exact"/>
        <w:ind w:firstLine="640" w:firstLineChars="200"/>
        <w:rPr>
          <w:rFonts w:eastAsia="仿宋_GB2312" w:cs="仿宋_GB2312"/>
          <w:sz w:val="32"/>
          <w:szCs w:val="32"/>
        </w:rPr>
      </w:pPr>
      <w:bookmarkStart w:id="0" w:name="_Toc11161429"/>
      <w:r>
        <w:rPr>
          <w:rFonts w:hint="eastAsia" w:eastAsia="仿宋_GB2312" w:cs="仿宋_GB2312"/>
          <w:sz w:val="32"/>
          <w:szCs w:val="32"/>
        </w:rPr>
        <w:t>（一）</w:t>
      </w:r>
      <w:bookmarkEnd w:id="0"/>
      <w:bookmarkStart w:id="1" w:name="_Toc11161430"/>
      <w:bookmarkEnd w:id="1"/>
      <w:bookmarkStart w:id="2" w:name="_Toc30788"/>
      <w:bookmarkEnd w:id="2"/>
      <w:bookmarkStart w:id="3" w:name="_Toc10474911"/>
      <w:bookmarkEnd w:id="3"/>
      <w:bookmarkStart w:id="4" w:name="_Toc10214433"/>
      <w:bookmarkEnd w:id="4"/>
      <w:r>
        <w:rPr>
          <w:rFonts w:hint="eastAsia" w:eastAsia="仿宋_GB2312" w:cs="仿宋_GB2312"/>
          <w:sz w:val="32"/>
          <w:szCs w:val="32"/>
        </w:rPr>
        <w:t>年度部门总体运行情况及取得的成绩</w:t>
      </w:r>
    </w:p>
    <w:p>
      <w:pPr>
        <w:spacing w:line="600" w:lineRule="exact"/>
        <w:ind w:firstLine="640" w:firstLineChars="200"/>
        <w:rPr>
          <w:rFonts w:eastAsia="仿宋_GB2312" w:cs="仿宋_GB2312"/>
          <w:sz w:val="32"/>
          <w:szCs w:val="32"/>
        </w:rPr>
      </w:pPr>
      <w:r>
        <w:rPr>
          <w:rFonts w:hint="eastAsia" w:eastAsia="仿宋_GB2312" w:cs="仿宋_GB2312"/>
          <w:sz w:val="32"/>
          <w:szCs w:val="32"/>
        </w:rPr>
        <w:t>（一）内抓队伍强素质</w:t>
      </w:r>
    </w:p>
    <w:p>
      <w:pPr>
        <w:spacing w:line="600" w:lineRule="exact"/>
        <w:ind w:firstLine="640" w:firstLineChars="200"/>
        <w:rPr>
          <w:rFonts w:eastAsia="仿宋_GB2312" w:cs="仿宋_GB2312"/>
          <w:sz w:val="32"/>
          <w:szCs w:val="32"/>
        </w:rPr>
      </w:pPr>
      <w:r>
        <w:rPr>
          <w:rFonts w:hint="eastAsia" w:eastAsia="仿宋_GB2312" w:cs="仿宋_GB2312"/>
          <w:sz w:val="32"/>
          <w:szCs w:val="32"/>
        </w:rPr>
        <w:t>1.以党建引领为主线，提高队伍战斗力。突出党建引领这条主线，深入开展“五化”支部建设，进一步提升党员素质，发挥党员模范带头作用。一是抓党建夯基础。严格落实党的组织生活制度，执行好“三会一课”，严格党员发展，按要求召开组织生活会，积极开展民主评议党员等活动，进一步加强支部建设，发挥党支部的战斗堡垒作用。二是抓活动促服务。积极开展在职党员到社区报到服务、主题党日等党建活动，帮扶慰问困难群众、留守儿童，提升党员服务群众水平，全年大队20余名党员全部到社区报到，报到率100%，共开展慰问帮扶等服务活动6次，开展主题党日活动12次。</w:t>
      </w:r>
    </w:p>
    <w:p>
      <w:pPr>
        <w:spacing w:line="600" w:lineRule="exact"/>
        <w:ind w:firstLine="640" w:firstLineChars="200"/>
        <w:rPr>
          <w:rFonts w:eastAsia="仿宋_GB2312" w:cs="仿宋_GB2312"/>
          <w:sz w:val="32"/>
          <w:szCs w:val="32"/>
        </w:rPr>
      </w:pPr>
      <w:r>
        <w:rPr>
          <w:rFonts w:hint="eastAsia" w:eastAsia="仿宋_GB2312" w:cs="仿宋_GB2312"/>
          <w:sz w:val="32"/>
          <w:szCs w:val="32"/>
        </w:rPr>
        <w:t>2.以双百分台帐为依托，提升队伍“精气神”。一是加强党风廉政建设，严格责任分解，按照“谁主管、谁负责”的原则，将党风廉政建设工作层层落实到人；二是突出双百分制考核。通过建全督查检查制度严格执行规定，加强日常工作落实、作风纪律等方面的督查检查，促进执法队员依法行政，文明执法，杜绝执法过程中索、拿、卡、要或罚款不开票等违法违规行为，促进作风转变，实现队伍素质整体提升。全年共下达作风纪律督查通报6期，通报处理违反工作纪律队员15人次，淘汰协管员4名。</w:t>
      </w:r>
    </w:p>
    <w:p>
      <w:pPr>
        <w:spacing w:line="600" w:lineRule="exact"/>
        <w:ind w:firstLine="640" w:firstLineChars="200"/>
        <w:rPr>
          <w:rFonts w:eastAsia="仿宋_GB2312" w:cs="仿宋_GB2312"/>
          <w:sz w:val="32"/>
          <w:szCs w:val="32"/>
        </w:rPr>
      </w:pPr>
      <w:r>
        <w:rPr>
          <w:rFonts w:hint="eastAsia" w:eastAsia="仿宋_GB2312" w:cs="仿宋_GB2312"/>
          <w:sz w:val="32"/>
          <w:szCs w:val="32"/>
        </w:rPr>
        <w:t>3.以意识形态为抓手，提高队伍素质能力。以集中学习为抓手，落实周五集中学习制度，执法人员素质进一步提升。一是提升政治素质。加强政治理论学习，制定了《2020年理论学习计划》，利用周五学习日，主题党日、家长课堂等形式组织《习近平治国理政》第三卷等学习活动，党员干部参加了政治理论测试，全年开展学习活动16次、爱国主义教育活动3次。二是提升执法水平。全面落实“三项”执法制度，采取专题讲座、专家授课、自主学习等多种形式，开展执法程序、依法行政等城管法规内容学习；全年组织法制培训活动4次，法制测试2次。</w:t>
      </w:r>
    </w:p>
    <w:p>
      <w:pPr>
        <w:spacing w:line="600" w:lineRule="exact"/>
        <w:ind w:firstLine="640" w:firstLineChars="200"/>
        <w:rPr>
          <w:rFonts w:eastAsia="仿宋_GB2312" w:cs="仿宋_GB2312"/>
          <w:sz w:val="32"/>
          <w:szCs w:val="32"/>
        </w:rPr>
      </w:pPr>
      <w:r>
        <w:rPr>
          <w:rFonts w:hint="eastAsia" w:eastAsia="仿宋_GB2312" w:cs="仿宋_GB2312"/>
          <w:sz w:val="32"/>
          <w:szCs w:val="32"/>
        </w:rPr>
        <w:t>4.以文明创建为载体，增强队伍凝聚力。以创建省级文明标兵单位为契机，充分发挥工青妇基层组织作用，通过深入开展丰富多彩的创建活动，营造讲文明树新风良好氛围，增强队伍凝聚力。一是文明评选。扎实开展“文明标兵”、“文明中队”、“文明家庭”“文明窗口”“职工小家”等评选活动，在单位形成</w:t>
      </w:r>
      <w:r>
        <w:fldChar w:fldCharType="begin"/>
      </w:r>
      <w:r>
        <w:instrText xml:space="preserve"> HYPERLINK "https://www.so.com/link?m=bQU9wXVJ0pXUsN595ZlDfR/uYPdS/g34wW/MrczNpwFlxnNEI/GTKhc8GG4Rbx6rU6Oau1Vk31tAKfOFXwWZSLJw9QaXB4uSspTqE4ce3DWpp+QeA2Lj/mfoLg3bZhWK0LiiKsKVjU+Lh01JQzCQ7npZ447bRrCx3+uiWWPdNSFemMhNbry2N4Zu44qTeqLUXocrkh5RlUeaNhBukLnl1ktqm3GM=" \t "https://www.so.com/_blank" </w:instrText>
      </w:r>
      <w:r>
        <w:fldChar w:fldCharType="separate"/>
      </w:r>
      <w:r>
        <w:rPr>
          <w:rFonts w:hint="eastAsia" w:eastAsia="仿宋_GB2312" w:cs="仿宋_GB2312"/>
          <w:sz w:val="32"/>
          <w:szCs w:val="32"/>
        </w:rPr>
        <w:t>人人争榜样</w:t>
      </w:r>
      <w:r>
        <w:rPr>
          <w:rFonts w:hint="eastAsia" w:eastAsia="仿宋_GB2312" w:cs="仿宋_GB2312"/>
          <w:sz w:val="32"/>
          <w:szCs w:val="32"/>
        </w:rPr>
        <w:fldChar w:fldCharType="end"/>
      </w:r>
      <w:r>
        <w:rPr>
          <w:rFonts w:hint="eastAsia" w:eastAsia="仿宋_GB2312" w:cs="仿宋_GB2312"/>
          <w:sz w:val="32"/>
          <w:szCs w:val="32"/>
        </w:rPr>
        <w:t>的学比赶超创建氛围。二是文体活动。加强文化阵地建设，建设图书阅览室，进一步丰富单位职工业余生活，全年组织开展全民健身、重阳登山等文体活动4次，开展“书香城管”、“潇湘家书”等读书阅读主题活动4次。三是文明宣传。全年开展文明交通、文明旅游、文明上网、文明执法、文明礼仪进机关、文明餐桌等文明风尚活动12次。</w:t>
      </w:r>
    </w:p>
    <w:p>
      <w:pPr>
        <w:spacing w:line="600" w:lineRule="exact"/>
        <w:ind w:firstLine="640" w:firstLineChars="200"/>
        <w:rPr>
          <w:rFonts w:eastAsia="仿宋_GB2312" w:cs="仿宋_GB2312"/>
          <w:sz w:val="32"/>
          <w:szCs w:val="32"/>
        </w:rPr>
      </w:pPr>
      <w:r>
        <w:rPr>
          <w:rFonts w:hint="eastAsia" w:eastAsia="仿宋_GB2312" w:cs="仿宋_GB2312"/>
          <w:sz w:val="32"/>
          <w:szCs w:val="32"/>
        </w:rPr>
        <w:t xml:space="preserve">5.以考核促实干，激发队伍新活力。坚持以绩效考核为抓手的队伍管理举措。充分发挥绩效考核指挥棒的作用，落实奖勤罚懒，激发队员工作积极性，促进队伍状态的提升。大队制定了《绩效目标任务考核办法》，按照绩效与责任、贡献挂钩，奖励与目标任务相结合的原则，实行层层负责制，通过量化工作任务，细化工作标准，将绩效考核工作任务分解到各中队，落实到中队，落实到队员，做到了任务清晰、目标明确、责任到位。同时实行随机督查，一月一调度，一季一小考的日常考评机制，打实中队和队员的实际得分，真正达到激发队伍活力的预期目标。 </w:t>
      </w:r>
    </w:p>
    <w:p>
      <w:pPr>
        <w:spacing w:line="600" w:lineRule="exact"/>
        <w:ind w:firstLine="640" w:firstLineChars="200"/>
        <w:rPr>
          <w:rFonts w:eastAsia="仿宋_GB2312" w:cs="仿宋_GB2312"/>
          <w:sz w:val="32"/>
          <w:szCs w:val="32"/>
        </w:rPr>
      </w:pPr>
      <w:r>
        <w:rPr>
          <w:rFonts w:hint="eastAsia" w:eastAsia="仿宋_GB2312" w:cs="仿宋_GB2312"/>
          <w:sz w:val="32"/>
          <w:szCs w:val="32"/>
        </w:rPr>
        <w:t>（二）严格执法保市容</w:t>
      </w:r>
    </w:p>
    <w:p>
      <w:pPr>
        <w:spacing w:line="600" w:lineRule="exact"/>
        <w:ind w:firstLine="640" w:firstLineChars="200"/>
        <w:rPr>
          <w:rFonts w:eastAsia="仿宋_GB2312" w:cs="仿宋_GB2312"/>
          <w:sz w:val="32"/>
          <w:szCs w:val="32"/>
        </w:rPr>
      </w:pPr>
      <w:r>
        <w:rPr>
          <w:rFonts w:hint="eastAsia" w:eastAsia="仿宋_GB2312" w:cs="仿宋_GB2312"/>
          <w:sz w:val="32"/>
          <w:szCs w:val="32"/>
        </w:rPr>
        <w:t>1.以网格化管理为举措，抓细美丽湘西工作。一是以集中式整治为抓手，抓实拓展两违工作。集中优势执法力量，积极投入到拓展“两违”工作中，通过摸清底数、宣传发动、劝导教育、严格查处等措施，对棚子乱搭、广告乱贴、垃圾乱烧、车辆乱停、杂物乱堆等乱象逐一开展专项集中整治，全面完成拓展“两违”各项任务。二是执法力量下沉，抓实精细化管理。按照“五定”要求，结合4+N管理模式，24名执法人员下沉一线，融入各个网格，与各部门形成工作合力，进一步加强网格内市容秩序的管理力度，确保良好的市容秩序。三是加大日常管理，确保管理长效化。通过细化责任，落实机动巡查与徒步巡查相结合的日常管理办法，加大对主次干道市容秩序的管理力度，确保有违章必查。全年，整治出店经营688家，取缔占道经营摊点59处，清理占道堆物放料385处，查处人行道违法停车462台次，摩托车乱停乱放65台次。</w:t>
      </w:r>
    </w:p>
    <w:p>
      <w:pPr>
        <w:spacing w:line="600" w:lineRule="exact"/>
        <w:ind w:firstLine="640" w:firstLineChars="200"/>
        <w:rPr>
          <w:rFonts w:eastAsia="仿宋_GB2312" w:cs="仿宋_GB2312"/>
          <w:sz w:val="32"/>
          <w:szCs w:val="32"/>
        </w:rPr>
      </w:pPr>
      <w:r>
        <w:rPr>
          <w:rFonts w:hint="eastAsia" w:eastAsia="仿宋_GB2312" w:cs="仿宋_GB2312"/>
          <w:sz w:val="32"/>
          <w:szCs w:val="32"/>
        </w:rPr>
        <w:t>3.以精细化管理为依托，抓严渣土治理工作。从源头、运输、终端三个重要环节强化渣土管理，源头方面狠抓施工工地防污建设关，落实“三定两化”,做好工地出入口硬化处理和洗车平台建设；运输方面采取日常巡查与专项整治，定点蹲守与机动巡查相结合，加大对辖区重点路段的管控，严查渣土运输车辆撒漏污染道路的违章行为。全年，共督促在建工地建立建全车辆冲洗平台7个，硬化工地进出场道路7处；对工地下发限期整改通知书25余份，查处渣土车违规运输，泼洒、乱堆乱倒等违章行为93起，查处乱倒建筑垃圾行为6起，处罚金额16.08万元。</w:t>
      </w:r>
    </w:p>
    <w:p>
      <w:pPr>
        <w:spacing w:line="600" w:lineRule="exact"/>
        <w:ind w:firstLine="640" w:firstLineChars="200"/>
        <w:rPr>
          <w:rFonts w:eastAsia="仿宋_GB2312" w:cs="仿宋_GB2312"/>
          <w:sz w:val="32"/>
          <w:szCs w:val="32"/>
        </w:rPr>
      </w:pPr>
      <w:r>
        <w:rPr>
          <w:rFonts w:hint="eastAsia" w:eastAsia="仿宋_GB2312" w:cs="仿宋_GB2312"/>
          <w:sz w:val="32"/>
          <w:szCs w:val="32"/>
        </w:rPr>
        <w:t>4.精抓细管治理广告，打造园区亮丽风景线。大队加大户外广告的治理，取得了明显成效。一是强化前置行政审批。为确保园区主次干道临街店面招牌的统一性、规范性，大队严格落实户外广告审批许可，明确了办理流程和设置要求，并时时跟踪督促，确保门店招牌的高低统一、材质符合要求。全年共办理门店招牌、户外广告审批150件。二是加强专项整治力度。积极开展户外广告专项整治，对存在安全隐患、不规范、破旧的户外广告牌、店面招牌等进行拆除，全年，共拆除各类户外广告招牌158块，清理“牛皮癣”小广告3660余张，清理占道灯箱等广告牌38个。</w:t>
      </w:r>
    </w:p>
    <w:p>
      <w:pPr>
        <w:spacing w:line="600" w:lineRule="exact"/>
        <w:ind w:firstLine="640" w:firstLineChars="200"/>
        <w:rPr>
          <w:rFonts w:eastAsia="仿宋_GB2312" w:cs="仿宋_GB2312"/>
          <w:sz w:val="32"/>
          <w:szCs w:val="32"/>
        </w:rPr>
      </w:pPr>
      <w:r>
        <w:rPr>
          <w:rFonts w:hint="eastAsia" w:eastAsia="仿宋_GB2312" w:cs="仿宋_GB2312"/>
          <w:sz w:val="32"/>
          <w:szCs w:val="32"/>
        </w:rPr>
        <w:t>4.以执法规范化为支撑，抓好综合执法工作。全面落实执法“三项”制度，通过落实行政执法公示制度、执法全过程记录制度、重大执法决定法制审核制度等三项执法制度，积极开展殡葬、自然资源、烟花禁放等综合执法工作，特别是在取缔无证非煤矿山及砂石生产经营主体专项整治工作中，大队深入一线企业、工地，对湘西经开区内非煤矿山及砂石生产经营主体情况进行摸底排查，在6月中旬完成对7家无证或要件缺失的非法经营主体的关停，并对违法搭建的建筑物、棚子、构筑物进行拆除，杜绝非法经营，消除安全隐患，全年完成自然资源行政处罚8起，处罚金额130余万元。</w:t>
      </w:r>
    </w:p>
    <w:p>
      <w:pPr>
        <w:spacing w:line="600" w:lineRule="exact"/>
        <w:ind w:firstLine="640" w:firstLineChars="200"/>
        <w:rPr>
          <w:rFonts w:eastAsia="仿宋_GB2312" w:cs="仿宋_GB2312"/>
          <w:sz w:val="32"/>
          <w:szCs w:val="32"/>
        </w:rPr>
      </w:pPr>
      <w:r>
        <w:rPr>
          <w:rFonts w:hint="eastAsia" w:eastAsia="仿宋_GB2312" w:cs="仿宋_GB2312"/>
          <w:sz w:val="32"/>
          <w:szCs w:val="32"/>
        </w:rPr>
        <w:t>（三）优质服务树形象</w:t>
      </w:r>
    </w:p>
    <w:p>
      <w:pPr>
        <w:spacing w:line="600" w:lineRule="exact"/>
        <w:ind w:firstLine="640" w:firstLineChars="200"/>
        <w:rPr>
          <w:rFonts w:eastAsia="仿宋_GB2312" w:cs="仿宋_GB2312"/>
          <w:sz w:val="32"/>
          <w:szCs w:val="32"/>
        </w:rPr>
      </w:pPr>
      <w:r>
        <w:rPr>
          <w:rFonts w:hint="eastAsia" w:eastAsia="仿宋_GB2312" w:cs="仿宋_GB2312"/>
          <w:sz w:val="32"/>
          <w:szCs w:val="32"/>
        </w:rPr>
        <w:t>1.城市管理更加人性化。采取“疏堵结合，以疏为主”的人性化管理措施，更好的服务群众。一是合理设置机动车、非机动车停车位。在满足不占用盲道、不影响行人通行、不堵塞消防通道的前提下，在学院路、丰达路、工业大道、武陵山大道等主次干道的人行道划定机动车、摩托车和非机动车停车位，以满足群众停车需求，解决广大群众停车难的问题，当前在人行道共设置有摩托车、非机动车停车位281个、机动车停车位380余个。二是合理设置临时摊担经营点。根据实际情况，在龙凤社区入口一侧、在国盛路牯牛桥头溶江小区一侧设置了临时流动摊担经营点，用于流动摊担集中安置经营，有效的破解了城管与流动摊点那种“你来我走，你走我摆”的游击战。三是共享电动助力车落地园区。为进一步保障群众出行更加便捷，引进湘西自治州微加电子商务有限公司（美团）和湖南喜宝达信息科技有限公司两家共享电助力车企业，首批共投放600辆，受到了群众欢迎。</w:t>
      </w:r>
    </w:p>
    <w:p>
      <w:pPr>
        <w:spacing w:line="600" w:lineRule="exact"/>
        <w:ind w:firstLine="640" w:firstLineChars="200"/>
        <w:rPr>
          <w:rFonts w:eastAsia="仿宋_GB2312" w:cs="仿宋_GB2312"/>
          <w:sz w:val="32"/>
          <w:szCs w:val="32"/>
        </w:rPr>
      </w:pPr>
      <w:r>
        <w:rPr>
          <w:rFonts w:hint="eastAsia" w:eastAsia="仿宋_GB2312" w:cs="仿宋_GB2312"/>
          <w:sz w:val="32"/>
          <w:szCs w:val="32"/>
        </w:rPr>
        <w:t>2.行政审批更加高效便捷。一是增强服务意识。开展创建文明窗口和窗口服务之星活动，制作了行政审批宣传单，定期开展宣传活动，设置了人员去向牌，确保大厅随时有工作人员办理业务，进一步营造良好的服务氛围；二是优化办理流程。优化行政许可办理流程，并通过严格审批、跟踪服务等措施，确保群众办理行政审批许可最多跑一次。全年，共办理门店招牌、户外广告、建筑垃圾处置等行政许可361件，完成非税收入278.95万元；完成违法停车、占道经营、渣土撒漏等行政处罚618起，处罚金额152.15万元。</w:t>
      </w:r>
    </w:p>
    <w:p>
      <w:pPr>
        <w:spacing w:line="600" w:lineRule="exact"/>
        <w:ind w:firstLine="640" w:firstLineChars="200"/>
        <w:rPr>
          <w:rFonts w:eastAsia="仿宋_GB2312" w:cs="仿宋_GB2312"/>
          <w:sz w:val="32"/>
          <w:szCs w:val="32"/>
        </w:rPr>
      </w:pPr>
      <w:r>
        <w:rPr>
          <w:rFonts w:hint="eastAsia" w:eastAsia="仿宋_GB2312" w:cs="仿宋_GB2312"/>
          <w:sz w:val="32"/>
          <w:szCs w:val="32"/>
        </w:rPr>
        <w:t>3.当好园区学校“护航员”。一是力保高峰期秩序井然。设立了“护苗”执法专岗，全力做好上、放学期间学校周边良好的市容交通秩序，“护苗”执法中队在早7点至8点、下午16点至18点定时开展“护苗”执法，进一步加强上学、放学高峰期执法力度，做好学校周边秩序管理，确保期间良好的市容、交通等秩序。二是积极开展平安校园创建。结合湘西高新区域警务试点工作，与各部门加大联动，积极开展平安校园创建，通过强化情报信息，加强学校周边巡查，与公安、交警、文教卫局、市场监督管理分局等各部门加强协同联动，形成齐抓共管、共建共治的良好局面，切实维护校园安全稳定。</w:t>
      </w:r>
    </w:p>
    <w:p>
      <w:pPr>
        <w:spacing w:line="600" w:lineRule="exact"/>
        <w:ind w:firstLine="640" w:firstLineChars="200"/>
        <w:rPr>
          <w:rFonts w:eastAsia="仿宋_GB2312" w:cs="仿宋_GB2312"/>
          <w:sz w:val="32"/>
          <w:szCs w:val="32"/>
        </w:rPr>
      </w:pPr>
      <w:r>
        <w:rPr>
          <w:rFonts w:hint="eastAsia" w:eastAsia="仿宋_GB2312" w:cs="仿宋_GB2312"/>
          <w:sz w:val="32"/>
          <w:szCs w:val="32"/>
        </w:rPr>
        <w:t>4.连轴奋战抗疫情保安全。疫情就是冲锋号，执法大队个个争先、人人请战，誓做战“疫”先锋，大年初二全部回到工作岗位，并按照湘西高新区新型冠状病毒感染的肺炎疫情防控工作领导小组的统一部署，在“领头兵”向成义的带领下，冲锋一线，与公安分局、文教卫体局、吉凤街道办事处等部门积极开展疫情知识宣传、疫情线索排查、疫情检疫查验等联防联控、群防群治等工作。截止当前，共发放粘贴宣传资料680余张，检查车辆约2000多台。</w:t>
      </w:r>
    </w:p>
    <w:p>
      <w:pPr>
        <w:spacing w:line="600" w:lineRule="exact"/>
        <w:ind w:firstLine="640" w:firstLineChars="200"/>
        <w:rPr>
          <w:rFonts w:ascii="黑体" w:hAnsi="黑体" w:eastAsia="黑体"/>
          <w:sz w:val="32"/>
          <w:szCs w:val="32"/>
        </w:rPr>
      </w:pPr>
      <w:r>
        <w:rPr>
          <w:rFonts w:eastAsia="黑体"/>
          <w:sz w:val="32"/>
          <w:szCs w:val="32"/>
        </w:rPr>
        <w:t>七、</w:t>
      </w:r>
      <w:r>
        <w:rPr>
          <w:rFonts w:hint="eastAsia" w:ascii="黑体" w:hAnsi="黑体" w:eastAsia="黑体"/>
          <w:sz w:val="32"/>
          <w:szCs w:val="32"/>
        </w:rPr>
        <w:t>综合评价情况及评价结论</w:t>
      </w:r>
    </w:p>
    <w:p>
      <w:pPr>
        <w:spacing w:line="600" w:lineRule="exact"/>
        <w:ind w:firstLine="640" w:firstLineChars="200"/>
        <w:rPr>
          <w:rFonts w:eastAsia="仿宋_GB2312" w:cs="仿宋_GB2312"/>
          <w:sz w:val="32"/>
          <w:szCs w:val="32"/>
        </w:rPr>
      </w:pPr>
      <w:bookmarkStart w:id="5" w:name="_Toc6126"/>
      <w:r>
        <w:rPr>
          <w:rFonts w:hint="eastAsia" w:eastAsia="仿宋_GB2312" w:cs="仿宋_GB2312"/>
          <w:sz w:val="32"/>
          <w:szCs w:val="32"/>
        </w:rPr>
        <w:t>1</w:t>
      </w:r>
      <w:bookmarkEnd w:id="5"/>
      <w:r>
        <w:rPr>
          <w:rFonts w:hint="eastAsia" w:eastAsia="仿宋_GB2312" w:cs="仿宋_GB2312"/>
          <w:sz w:val="32"/>
          <w:szCs w:val="32"/>
        </w:rPr>
        <w:t>、投入（各项指标得分情况和绩效分析）</w:t>
      </w:r>
    </w:p>
    <w:p>
      <w:pPr>
        <w:spacing w:line="600" w:lineRule="exact"/>
        <w:ind w:firstLine="640" w:firstLineChars="200"/>
        <w:rPr>
          <w:rFonts w:eastAsia="仿宋_GB2312" w:cs="仿宋_GB2312"/>
          <w:sz w:val="32"/>
          <w:szCs w:val="32"/>
        </w:rPr>
      </w:pPr>
      <w:r>
        <w:rPr>
          <w:rFonts w:hint="eastAsia" w:eastAsia="仿宋_GB2312" w:cs="仿宋_GB2312"/>
          <w:sz w:val="32"/>
          <w:szCs w:val="32"/>
        </w:rPr>
        <w:t>（1）目标设定</w:t>
      </w:r>
    </w:p>
    <w:p>
      <w:pPr>
        <w:spacing w:line="600" w:lineRule="exact"/>
        <w:ind w:firstLine="640" w:firstLineChars="200"/>
        <w:rPr>
          <w:rFonts w:eastAsia="仿宋_GB2312" w:cs="仿宋_GB2312"/>
          <w:sz w:val="32"/>
          <w:szCs w:val="32"/>
        </w:rPr>
      </w:pPr>
      <w:bookmarkStart w:id="6" w:name="_Toc18563"/>
      <w:bookmarkEnd w:id="6"/>
      <w:bookmarkStart w:id="7" w:name="_Toc15080_WPSOffice_Level3"/>
      <w:bookmarkEnd w:id="7"/>
      <w:bookmarkStart w:id="8" w:name="_Toc32004"/>
      <w:bookmarkEnd w:id="8"/>
      <w:bookmarkStart w:id="9" w:name="_Toc11161437"/>
      <w:r>
        <w:rPr>
          <w:rFonts w:hint="eastAsia" w:eastAsia="仿宋_GB2312" w:cs="仿宋_GB2312"/>
          <w:sz w:val="32"/>
          <w:szCs w:val="32"/>
        </w:rPr>
        <w:t>①</w:t>
      </w:r>
      <w:bookmarkEnd w:id="9"/>
      <w:r>
        <w:rPr>
          <w:rFonts w:hint="eastAsia" w:eastAsia="仿宋_GB2312" w:cs="仿宋_GB2312"/>
          <w:sz w:val="32"/>
          <w:szCs w:val="32"/>
        </w:rPr>
        <w:t>绩效目标合理性（3分）：根据湘西经济开发区下达本单位的2020年度绩效目标任务，对我单位2020年度的绩效目标从加强意识形态建设、突出三个工作中心点、实现两个管理常态化、创建一个党建示范点等方面作出了明确、具体的规定。本单位2020年的绩效目标符合国家法律法规、国民经济和社会发展总体规划；符合“三定”方案确定的职责；符合本单位制定的中长期实施规划。根据评价标准该项得满分3分。</w:t>
      </w:r>
    </w:p>
    <w:p>
      <w:pPr>
        <w:spacing w:line="600" w:lineRule="exact"/>
        <w:ind w:firstLine="640" w:firstLineChars="200"/>
        <w:rPr>
          <w:rFonts w:eastAsia="仿宋_GB2312" w:cs="仿宋_GB2312"/>
          <w:sz w:val="32"/>
          <w:szCs w:val="32"/>
        </w:rPr>
      </w:pPr>
      <w:r>
        <w:rPr>
          <w:rFonts w:hint="eastAsia" w:eastAsia="仿宋_GB2312" w:cs="仿宋_GB2312"/>
          <w:sz w:val="32"/>
          <w:szCs w:val="32"/>
        </w:rPr>
        <w:t>②绩效指标明确性（3分）：本单位2020年度的绩效指标清晰、细化、可衡量，与部门年度的任务数相对应，并与本年度部门预算资金相匹配。根据评价标准该项得满分3分。</w:t>
      </w:r>
    </w:p>
    <w:p>
      <w:pPr>
        <w:spacing w:line="600" w:lineRule="exact"/>
        <w:ind w:firstLine="640" w:firstLineChars="200"/>
        <w:rPr>
          <w:rFonts w:eastAsia="仿宋_GB2312" w:cs="仿宋_GB2312"/>
          <w:sz w:val="32"/>
          <w:szCs w:val="32"/>
        </w:rPr>
      </w:pPr>
      <w:r>
        <w:rPr>
          <w:rFonts w:hint="eastAsia" w:eastAsia="仿宋_GB2312" w:cs="仿宋_GB2312"/>
          <w:sz w:val="32"/>
          <w:szCs w:val="32"/>
        </w:rPr>
        <w:t>（2）预算配置</w:t>
      </w:r>
    </w:p>
    <w:p>
      <w:pPr>
        <w:spacing w:line="600" w:lineRule="exact"/>
        <w:ind w:firstLine="640" w:firstLineChars="200"/>
        <w:rPr>
          <w:rFonts w:eastAsia="仿宋_GB2312" w:cs="仿宋_GB2312"/>
          <w:sz w:val="32"/>
          <w:szCs w:val="32"/>
        </w:rPr>
      </w:pPr>
      <w:r>
        <w:rPr>
          <w:rFonts w:hint="eastAsia" w:eastAsia="仿宋_GB2312" w:cs="仿宋_GB2312"/>
          <w:sz w:val="32"/>
          <w:szCs w:val="32"/>
        </w:rPr>
        <w:t>①在职人员控制率（3分）：本单位2020年年末编制人数为17人，实际在编在职人员为17人，实际在职人员数占编制数的比率＝（在职人员数÷编制数）×100%＝100%，根据评价标准该项指标得3分。</w:t>
      </w:r>
    </w:p>
    <w:p>
      <w:pPr>
        <w:spacing w:line="600" w:lineRule="exact"/>
        <w:ind w:firstLine="640" w:firstLineChars="200"/>
        <w:rPr>
          <w:rFonts w:eastAsia="仿宋_GB2312" w:cs="仿宋_GB2312"/>
          <w:sz w:val="32"/>
          <w:szCs w:val="32"/>
        </w:rPr>
      </w:pPr>
      <w:r>
        <w:rPr>
          <w:rFonts w:hint="eastAsia" w:eastAsia="仿宋_GB2312" w:cs="仿宋_GB2312"/>
          <w:sz w:val="32"/>
          <w:szCs w:val="32"/>
        </w:rPr>
        <w:t>② “三公经费”变动率情况(4分）：本单位2020年度年初预算安排“三公经费”总额为28.50万元， 2019年度预算安排的“三公经费”总额为67.10万元。“三公经费”变动率＝（本年度“三公经费”预算数－上年度“三公经费”预算数）÷上年度“三公经费”预算数×100%＝42.47%。根据评价标准该项指标得4分。</w:t>
      </w:r>
    </w:p>
    <w:p>
      <w:pPr>
        <w:spacing w:line="600" w:lineRule="exact"/>
        <w:ind w:firstLine="640" w:firstLineChars="200"/>
        <w:rPr>
          <w:rFonts w:eastAsia="仿宋_GB2312" w:cs="仿宋_GB2312"/>
          <w:sz w:val="32"/>
          <w:szCs w:val="32"/>
        </w:rPr>
      </w:pPr>
      <w:bookmarkStart w:id="10" w:name="_Toc2848"/>
      <w:r>
        <w:rPr>
          <w:rFonts w:hint="eastAsia" w:eastAsia="仿宋_GB2312" w:cs="仿宋_GB2312"/>
          <w:sz w:val="32"/>
          <w:szCs w:val="32"/>
        </w:rPr>
        <w:t>2</w:t>
      </w:r>
      <w:bookmarkEnd w:id="10"/>
      <w:r>
        <w:rPr>
          <w:rFonts w:hint="eastAsia" w:eastAsia="仿宋_GB2312" w:cs="仿宋_GB2312"/>
          <w:sz w:val="32"/>
          <w:szCs w:val="32"/>
        </w:rPr>
        <w:t>、过程（各项指标得分情况和绩效分析）</w:t>
      </w:r>
    </w:p>
    <w:p>
      <w:pPr>
        <w:spacing w:line="600" w:lineRule="exact"/>
        <w:ind w:firstLine="640" w:firstLineChars="200"/>
        <w:rPr>
          <w:rFonts w:eastAsia="仿宋_GB2312" w:cs="仿宋_GB2312"/>
          <w:sz w:val="32"/>
          <w:szCs w:val="32"/>
        </w:rPr>
      </w:pPr>
      <w:bookmarkStart w:id="11" w:name="_Toc21507568"/>
      <w:bookmarkEnd w:id="11"/>
      <w:bookmarkStart w:id="12" w:name="_Toc21446492"/>
      <w:r>
        <w:rPr>
          <w:rFonts w:hint="eastAsia" w:eastAsia="仿宋_GB2312" w:cs="仿宋_GB2312"/>
          <w:sz w:val="32"/>
          <w:szCs w:val="32"/>
        </w:rPr>
        <w:t>（</w:t>
      </w:r>
      <w:bookmarkEnd w:id="12"/>
      <w:r>
        <w:rPr>
          <w:rFonts w:hint="eastAsia" w:eastAsia="仿宋_GB2312" w:cs="仿宋_GB2312"/>
          <w:sz w:val="32"/>
          <w:szCs w:val="32"/>
        </w:rPr>
        <w:t>1）预算执行情况</w:t>
      </w:r>
    </w:p>
    <w:p>
      <w:pPr>
        <w:spacing w:line="600" w:lineRule="exact"/>
        <w:ind w:firstLine="640" w:firstLineChars="200"/>
        <w:rPr>
          <w:rFonts w:eastAsia="仿宋_GB2312" w:cs="仿宋_GB2312"/>
          <w:sz w:val="32"/>
          <w:szCs w:val="32"/>
        </w:rPr>
      </w:pPr>
      <w:bookmarkStart w:id="13" w:name="_Toc4618"/>
      <w:bookmarkEnd w:id="13"/>
      <w:bookmarkStart w:id="14" w:name="_Toc4219_WPSOffice_Level3"/>
      <w:bookmarkEnd w:id="14"/>
      <w:bookmarkStart w:id="15" w:name="_Toc21446493"/>
      <w:bookmarkEnd w:id="15"/>
      <w:bookmarkStart w:id="16" w:name="_Toc21507569"/>
      <w:r>
        <w:rPr>
          <w:rFonts w:hint="eastAsia" w:eastAsia="仿宋_GB2312" w:cs="仿宋_GB2312"/>
          <w:sz w:val="32"/>
          <w:szCs w:val="32"/>
        </w:rPr>
        <w:t>①预算完成率（</w:t>
      </w:r>
      <w:bookmarkEnd w:id="16"/>
      <w:r>
        <w:rPr>
          <w:rFonts w:hint="eastAsia" w:eastAsia="仿宋_GB2312" w:cs="仿宋_GB2312"/>
          <w:sz w:val="32"/>
          <w:szCs w:val="32"/>
        </w:rPr>
        <w:t>5分）：本单位年初财政拨款结转和结余173.44万元，年初预算为528.58万元，本年预算追加45.37万元。年末财政拨款结转和结余为95.48万元；本单位预算完成率＝（上年结转和结余+年初预算+本年追加预算－年末结转和结余）÷（上年结转和结余+年初预算+本年追加预算）×100%＝85.46%，根据评价标准，该项指标得4分。</w:t>
      </w:r>
    </w:p>
    <w:p>
      <w:pPr>
        <w:spacing w:line="600" w:lineRule="exact"/>
        <w:ind w:firstLine="640" w:firstLineChars="200"/>
        <w:rPr>
          <w:rFonts w:eastAsia="仿宋_GB2312" w:cs="仿宋_GB2312"/>
          <w:sz w:val="32"/>
          <w:szCs w:val="32"/>
        </w:rPr>
      </w:pPr>
      <w:bookmarkStart w:id="17" w:name="_Toc21507570"/>
      <w:r>
        <w:rPr>
          <w:rFonts w:hint="eastAsia" w:eastAsia="仿宋_GB2312" w:cs="仿宋_GB2312"/>
          <w:sz w:val="32"/>
          <w:szCs w:val="32"/>
        </w:rPr>
        <w:t>②预算调整率（</w:t>
      </w:r>
      <w:bookmarkEnd w:id="17"/>
      <w:r>
        <w:rPr>
          <w:rFonts w:hint="eastAsia" w:eastAsia="仿宋_GB2312" w:cs="仿宋_GB2312"/>
          <w:sz w:val="32"/>
          <w:szCs w:val="32"/>
        </w:rPr>
        <w:t>5分）：本单位本年预算追加45.37万元，年初预算为528.58万元，决算为573.95万元</w:t>
      </w:r>
      <w:r>
        <w:rPr>
          <w:rFonts w:hint="eastAsia" w:eastAsia="仿宋_GB2312" w:cs="仿宋_GB2312"/>
          <w:sz w:val="44"/>
          <w:szCs w:val="44"/>
        </w:rPr>
        <w:t>，</w:t>
      </w:r>
      <w:r>
        <w:rPr>
          <w:rFonts w:hint="eastAsia" w:eastAsia="仿宋_GB2312" w:cs="仿宋_GB2312"/>
          <w:sz w:val="32"/>
          <w:szCs w:val="32"/>
        </w:rPr>
        <w:t>预算控制率＝（本年预算追加数÷年初预算）×100%＝8.58%，根据评价标准，该项指标得满分4分。</w:t>
      </w:r>
    </w:p>
    <w:p>
      <w:pPr>
        <w:spacing w:line="600" w:lineRule="exact"/>
        <w:ind w:firstLine="640" w:firstLineChars="200"/>
        <w:rPr>
          <w:rFonts w:eastAsia="仿宋_GB2312" w:cs="仿宋_GB2312"/>
          <w:sz w:val="32"/>
          <w:szCs w:val="32"/>
        </w:rPr>
      </w:pPr>
      <w:bookmarkStart w:id="18" w:name="_Toc21507571"/>
      <w:r>
        <w:rPr>
          <w:rFonts w:hint="eastAsia" w:eastAsia="仿宋_GB2312" w:cs="仿宋_GB2312"/>
          <w:sz w:val="32"/>
          <w:szCs w:val="32"/>
        </w:rPr>
        <w:t>③新建楼堂馆所面积控制率（</w:t>
      </w:r>
      <w:bookmarkEnd w:id="18"/>
      <w:r>
        <w:rPr>
          <w:rFonts w:hint="eastAsia" w:eastAsia="仿宋_GB2312" w:cs="仿宋_GB2312"/>
          <w:sz w:val="32"/>
          <w:szCs w:val="32"/>
        </w:rPr>
        <w:t>1分）：2020年本单位无新建楼堂馆所，根据评价标准，该项指标得满分1分。</w:t>
      </w:r>
    </w:p>
    <w:p>
      <w:pPr>
        <w:spacing w:line="600" w:lineRule="exact"/>
        <w:ind w:firstLine="640" w:firstLineChars="200"/>
        <w:rPr>
          <w:rFonts w:eastAsia="仿宋_GB2312" w:cs="仿宋_GB2312"/>
          <w:sz w:val="32"/>
          <w:szCs w:val="32"/>
        </w:rPr>
      </w:pPr>
      <w:bookmarkStart w:id="19" w:name="_Toc21507572"/>
      <w:r>
        <w:rPr>
          <w:rFonts w:hint="eastAsia" w:eastAsia="仿宋_GB2312" w:cs="仿宋_GB2312"/>
          <w:sz w:val="32"/>
          <w:szCs w:val="32"/>
        </w:rPr>
        <w:t>④新建楼堂馆所投资概算控制率（</w:t>
      </w:r>
      <w:bookmarkEnd w:id="19"/>
      <w:r>
        <w:rPr>
          <w:rFonts w:hint="eastAsia" w:eastAsia="仿宋_GB2312" w:cs="仿宋_GB2312"/>
          <w:sz w:val="32"/>
          <w:szCs w:val="32"/>
        </w:rPr>
        <w:t>1分）：2020年本单位无新建楼堂馆所，根据评价标准，该项指标得满分1分。</w:t>
      </w:r>
    </w:p>
    <w:p>
      <w:pPr>
        <w:spacing w:line="600" w:lineRule="exact"/>
        <w:ind w:firstLine="640" w:firstLineChars="200"/>
        <w:rPr>
          <w:rFonts w:eastAsia="仿宋_GB2312" w:cs="仿宋_GB2312"/>
          <w:sz w:val="32"/>
          <w:szCs w:val="32"/>
        </w:rPr>
      </w:pPr>
      <w:bookmarkStart w:id="20" w:name="_Toc21507573"/>
      <w:r>
        <w:rPr>
          <w:rFonts w:hint="eastAsia" w:eastAsia="仿宋_GB2312" w:cs="仿宋_GB2312"/>
          <w:sz w:val="32"/>
          <w:szCs w:val="32"/>
        </w:rPr>
        <w:t>（</w:t>
      </w:r>
      <w:bookmarkEnd w:id="20"/>
      <w:r>
        <w:rPr>
          <w:rFonts w:hint="eastAsia" w:eastAsia="仿宋_GB2312" w:cs="仿宋_GB2312"/>
          <w:sz w:val="32"/>
          <w:szCs w:val="32"/>
        </w:rPr>
        <w:t>2）预算管理情况</w:t>
      </w:r>
    </w:p>
    <w:p>
      <w:pPr>
        <w:pStyle w:val="2"/>
        <w:ind w:firstLine="640" w:firstLineChars="200"/>
        <w:rPr>
          <w:rFonts w:ascii="Times New Roman" w:hAnsi="Times New Roman" w:eastAsia="仿宋_GB2312" w:cs="仿宋_GB2312"/>
          <w:b w:val="0"/>
          <w:szCs w:val="32"/>
        </w:rPr>
      </w:pPr>
      <w:r>
        <w:rPr>
          <w:rFonts w:hint="eastAsia" w:ascii="Times New Roman" w:hAnsi="Times New Roman" w:eastAsia="仿宋_GB2312" w:cs="仿宋_GB2312"/>
          <w:b w:val="0"/>
          <w:szCs w:val="32"/>
        </w:rPr>
        <w:t>①公用经费控制率（8分）：2020年度本单位公用经费支出22..75万元，年初预算安排公用经费为23.00万元，本单位公用经费控制率＝（实际支出公用经费总额÷预算安排公用经费总额）×100%＝98.91%，根据评价标准，该项指标得满分8分。</w:t>
      </w:r>
    </w:p>
    <w:p>
      <w:pPr>
        <w:spacing w:line="600" w:lineRule="exact"/>
        <w:ind w:firstLine="640" w:firstLineChars="200"/>
        <w:rPr>
          <w:rFonts w:eastAsia="仿宋_GB2312" w:cs="仿宋_GB2312"/>
          <w:sz w:val="32"/>
          <w:szCs w:val="32"/>
        </w:rPr>
      </w:pPr>
      <w:r>
        <w:rPr>
          <w:rFonts w:hint="eastAsia" w:eastAsia="仿宋_GB2312" w:cs="仿宋_GB2312"/>
          <w:sz w:val="32"/>
          <w:szCs w:val="32"/>
        </w:rPr>
        <w:t>②“三公经费”控制率（8分）：本单位2020年“三公经费”年初预算数为28.50万元（其中公务接待费1.50万元、公务用车运行维护费27.00万元），本年“三公经费”决算数为28.20万元（其中公务接待费1.40万元、公务用车运行维护费26.8万元）， 本单位“三公经费”控制率＝（“三公经费”实际支出数÷“三公经费”预算安排数）×100%＝98.95%&lt;100%，根据评价标准，该项指标得8分。</w:t>
      </w:r>
    </w:p>
    <w:p>
      <w:pPr>
        <w:spacing w:line="600" w:lineRule="exact"/>
        <w:ind w:firstLine="640" w:firstLineChars="200"/>
        <w:rPr>
          <w:rFonts w:eastAsia="仿宋_GB2312" w:cs="仿宋_GB2312"/>
          <w:sz w:val="32"/>
          <w:szCs w:val="32"/>
        </w:rPr>
      </w:pPr>
      <w:r>
        <w:rPr>
          <w:rFonts w:hint="eastAsia" w:eastAsia="仿宋_GB2312" w:cs="仿宋_GB2312"/>
          <w:sz w:val="32"/>
          <w:szCs w:val="32"/>
        </w:rPr>
        <w:t>③政府采购执行率（6分）：2020年度本单位政府采购预算数为0万元，政府采购支出决算数为0万元，根据评分标准，该项指标应不计分，但考虑到本部门已实施的需进行政府采购的采购均是按政府集中采购相关规定执行，本部门该项指标作评分5分。</w:t>
      </w:r>
    </w:p>
    <w:p>
      <w:pPr>
        <w:spacing w:line="600" w:lineRule="exact"/>
        <w:ind w:firstLine="640" w:firstLineChars="200"/>
        <w:rPr>
          <w:rFonts w:eastAsia="仿宋_GB2312" w:cs="仿宋_GB2312"/>
          <w:sz w:val="32"/>
          <w:szCs w:val="32"/>
        </w:rPr>
      </w:pPr>
      <w:r>
        <w:rPr>
          <w:rFonts w:hint="eastAsia" w:eastAsia="仿宋_GB2312" w:cs="仿宋_GB2312"/>
          <w:sz w:val="32"/>
          <w:szCs w:val="32"/>
        </w:rPr>
        <w:t>④管理制度健全性（8分）：本单位建立有或参照执行湘西经开区各项管理制度，有经开区单位财务管理制度、经开区财政支出管理办法、经开区财政专项资金管理办法和机关作风纪律管理办法等相关规定，并制定了《湘西经济开发区城市管理行政执法大队内部管理制度》、《绩效目标任务考核办法》等，根据评价标准，该项指标得满分8分。</w:t>
      </w:r>
    </w:p>
    <w:p>
      <w:pPr>
        <w:spacing w:line="600" w:lineRule="exact"/>
        <w:ind w:firstLine="640" w:firstLineChars="200"/>
        <w:rPr>
          <w:rFonts w:eastAsia="仿宋_GB2312" w:cs="仿宋_GB2312"/>
          <w:sz w:val="32"/>
          <w:szCs w:val="32"/>
        </w:rPr>
      </w:pPr>
      <w:r>
        <w:rPr>
          <w:rFonts w:hint="eastAsia" w:eastAsia="仿宋_GB2312" w:cs="仿宋_GB2312"/>
          <w:sz w:val="32"/>
          <w:szCs w:val="32"/>
        </w:rPr>
        <w:t>⑤资金使用合规性（6分）：本单位支出符合国家财经法规和财务管理制度规定以及有关专项资金管理办法的规定，资金的拨付有完整的审批程序和手续，支出符合部门预算批复的用途，未发现截留、挤占、挪用专项资金、虚列支出等情况，根据评价标准，该项指标得满分6分。</w:t>
      </w:r>
    </w:p>
    <w:p>
      <w:pPr>
        <w:spacing w:line="600" w:lineRule="exact"/>
        <w:ind w:firstLine="640" w:firstLineChars="200"/>
        <w:rPr>
          <w:rFonts w:eastAsia="仿宋_GB2312" w:cs="仿宋_GB2312"/>
          <w:sz w:val="32"/>
          <w:szCs w:val="32"/>
        </w:rPr>
      </w:pPr>
      <w:r>
        <w:rPr>
          <w:rFonts w:hint="eastAsia" w:eastAsia="仿宋_GB2312" w:cs="仿宋_GB2312"/>
          <w:sz w:val="32"/>
          <w:szCs w:val="32"/>
        </w:rPr>
        <w:t>⑥预决算信息公开性（5分）：本单位对2020年度的部门预决算和“三公经费”预决算情况已按财政相关要求在湖南湘西经济开发区网站上进行公开，本单位基础数据信息和会计信息资料真实、完整，基础数据信息和汇集信息资料准确。根据评分标准，该项指标得满分5分。</w:t>
      </w:r>
    </w:p>
    <w:p>
      <w:pPr>
        <w:spacing w:line="600" w:lineRule="exact"/>
        <w:ind w:firstLine="640" w:firstLineChars="200"/>
        <w:rPr>
          <w:rFonts w:eastAsia="仿宋_GB2312" w:cs="仿宋_GB2312"/>
          <w:sz w:val="32"/>
          <w:szCs w:val="32"/>
        </w:rPr>
      </w:pPr>
      <w:r>
        <w:rPr>
          <w:rFonts w:hint="eastAsia" w:eastAsia="仿宋_GB2312" w:cs="仿宋_GB2312"/>
          <w:sz w:val="32"/>
          <w:szCs w:val="32"/>
        </w:rPr>
        <w:t>（3）资产管理情况</w:t>
      </w:r>
    </w:p>
    <w:p>
      <w:pPr>
        <w:spacing w:line="600" w:lineRule="exact"/>
        <w:ind w:firstLine="640" w:firstLineChars="200"/>
        <w:rPr>
          <w:rFonts w:eastAsia="仿宋_GB2312" w:cs="仿宋_GB2312"/>
          <w:sz w:val="32"/>
          <w:szCs w:val="32"/>
        </w:rPr>
      </w:pPr>
      <w:r>
        <w:rPr>
          <w:rFonts w:hint="eastAsia" w:eastAsia="仿宋_GB2312" w:cs="仿宋_GB2312"/>
          <w:sz w:val="32"/>
          <w:szCs w:val="32"/>
        </w:rPr>
        <w:t>①资产管理制度健全性（2分）：本单位为加强资产管理、规范资产管理行为，制定了合法、合规、完整的资产管理制度，相关资产管理制度得到有效执行，促进了职责履行和绩效目标任务完成。根据评分标准，本单位该项指标得2分 。</w:t>
      </w:r>
    </w:p>
    <w:p>
      <w:pPr>
        <w:spacing w:line="600" w:lineRule="exact"/>
        <w:ind w:firstLine="640" w:firstLineChars="200"/>
        <w:rPr>
          <w:rFonts w:eastAsia="仿宋_GB2312" w:cs="仿宋_GB2312"/>
          <w:sz w:val="32"/>
          <w:szCs w:val="32"/>
        </w:rPr>
      </w:pPr>
      <w:r>
        <w:rPr>
          <w:rFonts w:hint="eastAsia" w:eastAsia="仿宋_GB2312" w:cs="仿宋_GB2312"/>
          <w:sz w:val="32"/>
          <w:szCs w:val="32"/>
        </w:rPr>
        <w:t>②资产管理安全性（3分）：本单位的资产保存完整、使用合规、配置合理、处置规范、收入及时足额上缴，资产账务管理合规，账实相符。根据评分标准，本单位该项指标得3分 。</w:t>
      </w:r>
    </w:p>
    <w:p>
      <w:pPr>
        <w:spacing w:line="600" w:lineRule="exact"/>
        <w:ind w:firstLine="640" w:firstLineChars="200"/>
        <w:rPr>
          <w:rFonts w:eastAsia="仿宋_GB2312" w:cs="仿宋_GB2312"/>
          <w:sz w:val="32"/>
          <w:szCs w:val="32"/>
        </w:rPr>
      </w:pPr>
      <w:r>
        <w:rPr>
          <w:rFonts w:hint="eastAsia" w:eastAsia="仿宋_GB2312" w:cs="仿宋_GB2312"/>
          <w:sz w:val="32"/>
          <w:szCs w:val="32"/>
        </w:rPr>
        <w:t>③固定资产利用率（3分）：本单位2020年实际在用固定资产总额为166.59万元（指原值，已提折旧94.96元，固定资产净值71.63万元），所有固定资产总额为166.59万元，固定资产利用率=（实际在用固定资产总额/所有固定资产总额）×100%=100%，根据评分标准，本单位该项指标得3分 。</w:t>
      </w:r>
    </w:p>
    <w:p>
      <w:pPr>
        <w:spacing w:line="600" w:lineRule="exact"/>
        <w:ind w:firstLine="640" w:firstLineChars="200"/>
        <w:rPr>
          <w:rFonts w:eastAsia="仿宋_GB2312" w:cs="仿宋_GB2312"/>
          <w:sz w:val="32"/>
          <w:szCs w:val="32"/>
        </w:rPr>
      </w:pPr>
      <w:bookmarkStart w:id="21" w:name="_Toc14652"/>
      <w:r>
        <w:rPr>
          <w:rFonts w:hint="eastAsia" w:eastAsia="仿宋_GB2312" w:cs="仿宋_GB2312"/>
          <w:sz w:val="32"/>
          <w:szCs w:val="32"/>
        </w:rPr>
        <w:t>3</w:t>
      </w:r>
      <w:bookmarkEnd w:id="21"/>
      <w:r>
        <w:rPr>
          <w:rFonts w:hint="eastAsia" w:eastAsia="仿宋_GB2312" w:cs="仿宋_GB2312"/>
          <w:sz w:val="32"/>
          <w:szCs w:val="32"/>
        </w:rPr>
        <w:t>、产出及效率（各项指标得分情况和绩效分析）</w:t>
      </w:r>
    </w:p>
    <w:p>
      <w:pPr>
        <w:spacing w:line="600" w:lineRule="exact"/>
        <w:ind w:firstLine="640" w:firstLineChars="200"/>
        <w:rPr>
          <w:rFonts w:eastAsia="仿宋_GB2312" w:cs="仿宋_GB2312"/>
          <w:sz w:val="32"/>
          <w:szCs w:val="32"/>
        </w:rPr>
      </w:pPr>
      <w:bookmarkStart w:id="22" w:name="_Toc21507575"/>
      <w:bookmarkEnd w:id="22"/>
      <w:bookmarkStart w:id="23" w:name="_Toc20492952"/>
      <w:bookmarkEnd w:id="23"/>
      <w:bookmarkStart w:id="24" w:name="_Toc16754_WPSOffice_Level3"/>
      <w:bookmarkEnd w:id="24"/>
      <w:bookmarkStart w:id="25" w:name="_Toc7349"/>
      <w:r>
        <w:rPr>
          <w:rFonts w:hint="eastAsia" w:eastAsia="仿宋_GB2312" w:cs="仿宋_GB2312"/>
          <w:sz w:val="32"/>
          <w:szCs w:val="32"/>
        </w:rPr>
        <w:t>（</w:t>
      </w:r>
      <w:bookmarkEnd w:id="25"/>
      <w:r>
        <w:rPr>
          <w:rFonts w:hint="eastAsia" w:eastAsia="仿宋_GB2312" w:cs="仿宋_GB2312"/>
          <w:sz w:val="32"/>
          <w:szCs w:val="32"/>
        </w:rPr>
        <w:t>1）职责履行</w:t>
      </w:r>
    </w:p>
    <w:p>
      <w:pPr>
        <w:spacing w:line="600" w:lineRule="exact"/>
        <w:ind w:firstLine="640" w:firstLineChars="200"/>
        <w:rPr>
          <w:rFonts w:eastAsia="仿宋_GB2312" w:cs="仿宋_GB2312"/>
          <w:sz w:val="32"/>
          <w:szCs w:val="32"/>
        </w:rPr>
      </w:pPr>
      <w:r>
        <w:rPr>
          <w:rFonts w:hint="eastAsia" w:eastAsia="仿宋_GB2312" w:cs="仿宋_GB2312"/>
          <w:sz w:val="32"/>
          <w:szCs w:val="32"/>
        </w:rPr>
        <w:t>重点工作完成率（8分）：根据《湘西经开区管理委员会办公室关于湘西经开区2020年度绩效目标管理等工作考核评估情况的通报》，本单位2020年度绩效目标考核结果为99分。该项指标得分=（绩效办对应部分考核得分/100)*8=7.92分。</w:t>
      </w:r>
      <w:bookmarkStart w:id="26" w:name="_Toc1732"/>
      <w:bookmarkEnd w:id="26"/>
    </w:p>
    <w:p>
      <w:pPr>
        <w:spacing w:line="600" w:lineRule="exact"/>
        <w:ind w:firstLine="640" w:firstLineChars="200"/>
        <w:rPr>
          <w:rFonts w:eastAsia="仿宋_GB2312" w:cs="仿宋_GB2312"/>
          <w:sz w:val="32"/>
          <w:szCs w:val="32"/>
        </w:rPr>
      </w:pPr>
      <w:bookmarkStart w:id="27" w:name="_Toc21507576"/>
      <w:bookmarkEnd w:id="27"/>
      <w:bookmarkStart w:id="28" w:name="_Toc20492953"/>
      <w:bookmarkEnd w:id="28"/>
      <w:bookmarkStart w:id="29" w:name="_Toc2043_WPSOffice_Level3"/>
      <w:r>
        <w:rPr>
          <w:rFonts w:hint="eastAsia" w:eastAsia="仿宋_GB2312" w:cs="仿宋_GB2312"/>
          <w:sz w:val="32"/>
          <w:szCs w:val="32"/>
        </w:rPr>
        <w:t>（</w:t>
      </w:r>
      <w:bookmarkEnd w:id="29"/>
      <w:r>
        <w:rPr>
          <w:rFonts w:hint="eastAsia" w:eastAsia="仿宋_GB2312" w:cs="仿宋_GB2312"/>
          <w:sz w:val="32"/>
          <w:szCs w:val="32"/>
        </w:rPr>
        <w:t>2）履职效益</w:t>
      </w:r>
    </w:p>
    <w:p>
      <w:pPr>
        <w:spacing w:line="600" w:lineRule="exact"/>
        <w:ind w:firstLine="640" w:firstLineChars="200"/>
        <w:rPr>
          <w:rFonts w:eastAsia="仿宋_GB2312" w:cs="仿宋_GB2312"/>
          <w:sz w:val="32"/>
          <w:szCs w:val="32"/>
        </w:rPr>
      </w:pPr>
      <w:r>
        <w:rPr>
          <w:rFonts w:hint="eastAsia" w:eastAsia="仿宋_GB2312" w:cs="仿宋_GB2312"/>
          <w:sz w:val="32"/>
          <w:szCs w:val="32"/>
        </w:rPr>
        <w:t>①经济效益和社会效益（6分）：全面落实执法“三项”制度，通过落实行政执法公示制度、执法全过程记录制度、重大执法决定法制审核制度等三项执法制度，积极开展殡葬、自然资源、烟花禁放等综合执法工作，特别是在取缔无证非煤矿山及砂石生产经营主体专项整治工作中，大队深入一线企业、工地，对湘西经开区内非煤矿山及砂石生产经营主体情况进行摸底排查，在6月中旬完成对7家无证或要件缺失的非法经营主体的关停，并对违法搭建的建筑物、棚子、构筑物进行拆除，杜绝非法经营，消除安全隐患，全年完成自然资源行政处罚8起，处罚金额130余万元。采取“疏堵结合，以疏为主”的人性化管理措施，更好的服务群众。一是合理设置机动车、非机动车停车位。在满足不占用盲道、不影响行人通行、不堵塞消防通道的前提下，在学院路、丰达路、工业大道、武陵山大道等主次干道的人行道划定机动车、摩托车和非机动车停车位，以满足群众停车需求，解决广大群众停车难的问题，当前在人行道共设置有摩托车、非机动车停车位281个、机动车停车位380余个。二是合理设置临时摊担经营点。根据实际情况，在龙凤社区入口一侧、在国盛路牯牛桥头溶江小区一侧设置了临时流动摊担经营点，用于流动摊担集中安置经营，有效的破解了城管与流动摊点那种“你来我走，你走我摆”的游击战。三是共享电动助力车落地园区。为进一步保障群众出行更加便捷，引进湘西自治州微加电子商务有限公司（美团）和湖南喜宝达信息科技有限公司两家共享电助力车企业，首批共投放600辆，受到了群众欢迎。全年，共办理门店招牌、户外广告、建筑垃圾处置等行政许可361件，完成非税收入278.95万元；完成违法停车、占道经营、渣土撒漏等行政处罚618起，处罚金额152.15万元。结合湘西高新区域警务试点工作，与各部门加大联动，积极开展平安校园创建，通过强化情报信息，加强学校周边巡查，与公安、交警、文教卫局、市场监督管理分局等各部门加强协同联动，形成齐抓共管、共建共治的良好局面，切实维护校园安全稳定。疫情就是冲锋号，执法大队个个争先、人人请战，誓做战“疫”先锋，大年初二全部回到工作岗位，并按照湘西高新区新型冠状病毒感染的肺炎疫情防控工作领导小组的统一部署，在“领头兵”向成义的带领下，冲锋一线，与公安分局、文教卫体局、吉凤街道办事处等部门积极开展疫情知识宣传、疫情线索排查、疫情检疫查验等联防联控、群防群治等工作。截止当前，共发放粘贴宣传资料680余张，检查车辆约2000多台。根据评价标准，该项指标得6分。</w:t>
      </w:r>
    </w:p>
    <w:p>
      <w:pPr>
        <w:spacing w:line="600" w:lineRule="exact"/>
        <w:ind w:firstLine="640" w:firstLineChars="200"/>
        <w:rPr>
          <w:rFonts w:eastAsia="仿宋_GB2312" w:cs="仿宋_GB2312"/>
          <w:sz w:val="32"/>
          <w:szCs w:val="32"/>
        </w:rPr>
      </w:pPr>
      <w:r>
        <w:rPr>
          <w:rFonts w:hint="eastAsia" w:eastAsia="仿宋_GB2312" w:cs="仿宋_GB2312"/>
          <w:sz w:val="32"/>
          <w:szCs w:val="32"/>
        </w:rPr>
        <w:t>②行政效能（6分）：本单位结合城市管理工作实际，明确目标，落实责任，扎实推进着力构建城市管理行政执法长效机制，坚持执法为民、亲和管理、柔性执法三个原则，改进了文风会风，精简会议、文件，逐步打造“阳光、文明、和谐”的大城管形象。加强经费及资产管理，积极推动政务公开，行政效率提高，行政成本得到较好控制。根据评价标准，该项指标得满分6分。</w:t>
      </w:r>
    </w:p>
    <w:p>
      <w:pPr>
        <w:spacing w:line="600" w:lineRule="exact"/>
        <w:ind w:firstLine="640" w:firstLineChars="200"/>
        <w:rPr>
          <w:rFonts w:eastAsia="仿宋_GB2312" w:cs="仿宋_GB2312"/>
          <w:sz w:val="32"/>
          <w:szCs w:val="32"/>
        </w:rPr>
      </w:pPr>
      <w:r>
        <w:rPr>
          <w:rFonts w:hint="eastAsia" w:eastAsia="仿宋_GB2312" w:cs="仿宋_GB2312"/>
          <w:sz w:val="32"/>
          <w:szCs w:val="32"/>
        </w:rPr>
        <w:t>③社会公众或服务对象满意度（6分）：本次绩效评价，我们向社会群众及本单位的服务对象、内部员工发放问卷调查共90份，从收回的问卷调查了解，被调查对象对本单位的工作现状评价、深入基层调查研究、掌握真实、准确情况，促进社会经济发展，依法办事、依法行政，杜绝不作为和乱作为，改革和完善机关办事制度，缩短办事时间，提高工作效率，厉行节约、制止奢侈浪费行为等各方面均给予了满意的评价，满意度为98%，根据评价标准，该项指标得分6分。</w:t>
      </w:r>
    </w:p>
    <w:p>
      <w:pPr>
        <w:spacing w:line="600" w:lineRule="exact"/>
        <w:ind w:firstLine="640" w:firstLineChars="200"/>
        <w:rPr>
          <w:rFonts w:eastAsia="仿宋_GB2312" w:cs="仿宋_GB2312"/>
          <w:sz w:val="32"/>
          <w:szCs w:val="32"/>
        </w:rPr>
      </w:pPr>
      <w:bookmarkStart w:id="30" w:name="_Toc12397"/>
      <w:bookmarkEnd w:id="30"/>
      <w:bookmarkStart w:id="31" w:name="_Toc11161442"/>
      <w:bookmarkEnd w:id="31"/>
      <w:bookmarkStart w:id="32" w:name="_Toc27980"/>
      <w:bookmarkEnd w:id="32"/>
      <w:bookmarkStart w:id="33" w:name="_Toc10474925"/>
      <w:r>
        <w:rPr>
          <w:rFonts w:hint="eastAsia" w:eastAsia="仿宋_GB2312" w:cs="仿宋_GB2312"/>
          <w:sz w:val="32"/>
          <w:szCs w:val="32"/>
        </w:rPr>
        <w:t>4</w:t>
      </w:r>
      <w:bookmarkEnd w:id="33"/>
      <w:r>
        <w:rPr>
          <w:rFonts w:hint="eastAsia" w:eastAsia="仿宋_GB2312" w:cs="仿宋_GB2312"/>
          <w:sz w:val="32"/>
          <w:szCs w:val="32"/>
        </w:rPr>
        <w:t>、绩效评价得分情况</w:t>
      </w:r>
    </w:p>
    <w:p>
      <w:pPr>
        <w:spacing w:line="600" w:lineRule="exact"/>
        <w:ind w:firstLine="640" w:firstLineChars="200"/>
        <w:rPr>
          <w:rFonts w:eastAsia="仿宋_GB2312" w:cs="仿宋_GB2312"/>
          <w:sz w:val="32"/>
          <w:szCs w:val="32"/>
        </w:rPr>
      </w:pPr>
      <w:bookmarkStart w:id="34" w:name="_Toc27530_WPSOffice_Level1"/>
      <w:bookmarkEnd w:id="34"/>
      <w:bookmarkStart w:id="35" w:name="_Toc23259"/>
      <w:r>
        <w:rPr>
          <w:rFonts w:hint="eastAsia" w:eastAsia="仿宋_GB2312" w:cs="仿宋_GB2312"/>
          <w:sz w:val="32"/>
          <w:szCs w:val="32"/>
        </w:rPr>
        <w:t>根据部门整体支出绩效评价指标体系规定的内容，经对各项指标进行评分，本单位</w:t>
      </w:r>
      <w:bookmarkEnd w:id="35"/>
      <w:r>
        <w:rPr>
          <w:rFonts w:hint="eastAsia" w:eastAsia="仿宋_GB2312" w:cs="仿宋_GB2312"/>
          <w:sz w:val="32"/>
          <w:szCs w:val="32"/>
        </w:rPr>
        <w:t>2020年度部门整体支出绩效评价评价得分为96.92分，绩效评价等级为“优”。</w:t>
      </w:r>
    </w:p>
    <w:p>
      <w:pPr>
        <w:numPr>
          <w:ilvl w:val="0"/>
          <w:numId w:val="5"/>
        </w:numPr>
        <w:adjustRightInd w:val="0"/>
        <w:snapToGrid w:val="0"/>
        <w:spacing w:line="600" w:lineRule="exact"/>
        <w:ind w:firstLine="640" w:firstLineChars="200"/>
        <w:rPr>
          <w:rFonts w:eastAsia="黑体"/>
          <w:sz w:val="32"/>
          <w:szCs w:val="32"/>
        </w:rPr>
      </w:pPr>
      <w:r>
        <w:rPr>
          <w:rFonts w:eastAsia="黑体"/>
          <w:sz w:val="32"/>
          <w:szCs w:val="32"/>
        </w:rPr>
        <w:t>主要经验做法、存在的问题及原因分析</w:t>
      </w:r>
    </w:p>
    <w:p>
      <w:pPr>
        <w:spacing w:line="600" w:lineRule="exact"/>
        <w:ind w:firstLine="640" w:firstLineChars="200"/>
        <w:rPr>
          <w:rFonts w:eastAsia="仿宋_GB2312" w:cs="仿宋_GB2312"/>
          <w:sz w:val="32"/>
          <w:szCs w:val="32"/>
        </w:rPr>
      </w:pPr>
      <w:r>
        <w:rPr>
          <w:rFonts w:hint="eastAsia" w:eastAsia="仿宋_GB2312" w:cs="仿宋_GB2312"/>
          <w:sz w:val="32"/>
          <w:szCs w:val="32"/>
        </w:rPr>
        <w:t>（一）存在绩效问题</w:t>
      </w:r>
    </w:p>
    <w:p>
      <w:pPr>
        <w:spacing w:line="600" w:lineRule="exact"/>
        <w:ind w:firstLine="640" w:firstLineChars="200"/>
        <w:rPr>
          <w:rFonts w:eastAsia="仿宋_GB2312" w:cs="仿宋_GB2312"/>
          <w:sz w:val="32"/>
          <w:szCs w:val="32"/>
        </w:rPr>
      </w:pPr>
      <w:r>
        <w:rPr>
          <w:rFonts w:hint="eastAsia" w:eastAsia="仿宋_GB2312" w:cs="仿宋_GB2312"/>
          <w:sz w:val="32"/>
          <w:szCs w:val="32"/>
        </w:rPr>
        <w:t>1、预算完成率偏低，年末财政拨款结转和结余为95.68万元，期末存量资金较大。</w:t>
      </w:r>
    </w:p>
    <w:p>
      <w:pPr>
        <w:spacing w:line="600" w:lineRule="exact"/>
        <w:ind w:firstLine="640" w:firstLineChars="200"/>
        <w:rPr>
          <w:rFonts w:eastAsia="仿宋_GB2312" w:cs="仿宋_GB2312"/>
          <w:sz w:val="32"/>
          <w:szCs w:val="32"/>
        </w:rPr>
      </w:pPr>
      <w:r>
        <w:rPr>
          <w:rFonts w:hint="eastAsia" w:eastAsia="仿宋_GB2312" w:cs="仿宋_GB2312"/>
          <w:sz w:val="32"/>
          <w:szCs w:val="32"/>
        </w:rPr>
        <w:t>2、预算编制的合理性有待进一步提高，本单位2020年预算追加5万元，预算调整率为-17.99%。</w:t>
      </w:r>
    </w:p>
    <w:p>
      <w:pPr>
        <w:spacing w:line="600" w:lineRule="exact"/>
        <w:ind w:firstLine="640" w:firstLineChars="200"/>
        <w:rPr>
          <w:rFonts w:eastAsia="仿宋_GB2312" w:cs="仿宋_GB2312"/>
          <w:sz w:val="32"/>
          <w:szCs w:val="32"/>
        </w:rPr>
      </w:pPr>
      <w:r>
        <w:rPr>
          <w:rFonts w:hint="eastAsia" w:eastAsia="仿宋_GB2312" w:cs="仿宋_GB2312"/>
          <w:sz w:val="32"/>
          <w:szCs w:val="32"/>
        </w:rPr>
        <w:t>3、根据《湘西经开区管理委员会办公室关于湘西经开区2020年度绩效目标管理等工作考核评估情况的通报》，本单位2020年度绩效目标考核结果得分96.92分，虽已取得了很好的成绩，但年初绩效目标任务中亦有少量指标未100%完成。</w:t>
      </w:r>
    </w:p>
    <w:p>
      <w:pPr>
        <w:spacing w:line="600" w:lineRule="exact"/>
        <w:ind w:firstLine="640" w:firstLineChars="200"/>
        <w:rPr>
          <w:rFonts w:eastAsia="仿宋_GB2312" w:cs="仿宋_GB2312"/>
          <w:sz w:val="32"/>
          <w:szCs w:val="32"/>
        </w:rPr>
      </w:pPr>
      <w:r>
        <w:rPr>
          <w:rFonts w:hint="eastAsia" w:eastAsia="仿宋_GB2312" w:cs="仿宋_GB2312"/>
          <w:sz w:val="32"/>
          <w:szCs w:val="32"/>
        </w:rPr>
        <w:t>（二）改进措施</w:t>
      </w:r>
    </w:p>
    <w:p>
      <w:pPr>
        <w:spacing w:line="600" w:lineRule="exact"/>
        <w:ind w:firstLine="640" w:firstLineChars="200"/>
        <w:rPr>
          <w:rFonts w:eastAsia="仿宋_GB2312" w:cs="仿宋_GB2312"/>
          <w:sz w:val="32"/>
          <w:szCs w:val="32"/>
        </w:rPr>
      </w:pPr>
      <w:r>
        <w:rPr>
          <w:rFonts w:hint="eastAsia" w:eastAsia="仿宋_GB2312" w:cs="仿宋_GB2312"/>
          <w:sz w:val="32"/>
          <w:szCs w:val="32"/>
        </w:rPr>
        <w:t>1、强化预算执行，提高预算完成率。严格按项目和进度执行预算，增强预算的约束力和严肃性；完善项目责任制，业务科室为项目实施责任单位，应加强与财务部门的沟通协调和项目实施，加快预算的执行进度，减少存量资金；定期做好预算执行分析，及时了解预算执行差异，合理调整、纠正预算执行偏差，切实提高预算完成率。</w:t>
      </w:r>
    </w:p>
    <w:p>
      <w:pPr>
        <w:spacing w:line="600" w:lineRule="exact"/>
        <w:ind w:firstLine="640" w:firstLineChars="200"/>
        <w:rPr>
          <w:rFonts w:eastAsia="仿宋_GB2312" w:cs="仿宋_GB2312"/>
          <w:sz w:val="32"/>
          <w:szCs w:val="32"/>
        </w:rPr>
      </w:pPr>
      <w:r>
        <w:rPr>
          <w:rFonts w:hint="eastAsia" w:eastAsia="仿宋_GB2312" w:cs="仿宋_GB2312"/>
          <w:sz w:val="32"/>
          <w:szCs w:val="32"/>
        </w:rPr>
        <w:t>2、提高预算编制水平，合理、精准、科学地编制预算。年初编制预算时，要坚持实事求是，切实做到不少报、不漏报、不估报，部门各项收入要参照历年实际收入情况和下年度收入增减变动因素，按不同的收入来源，采取科学的方法进行测算，以减少预算调整数。</w:t>
      </w:r>
    </w:p>
    <w:p>
      <w:pPr>
        <w:spacing w:line="600" w:lineRule="exact"/>
        <w:ind w:firstLine="640" w:firstLineChars="200"/>
        <w:rPr>
          <w:rFonts w:eastAsia="仿宋_GB2312" w:cs="仿宋_GB2312"/>
          <w:sz w:val="32"/>
          <w:szCs w:val="32"/>
        </w:rPr>
      </w:pPr>
      <w:r>
        <w:rPr>
          <w:rFonts w:hint="eastAsia" w:eastAsia="仿宋_GB2312" w:cs="仿宋_GB2312"/>
          <w:sz w:val="32"/>
          <w:szCs w:val="32"/>
        </w:rPr>
        <w:t>3、科学合理编制政府采购预算，强化政府采购预算执行，确保政府采购预算切合单位实际。</w:t>
      </w:r>
    </w:p>
    <w:p>
      <w:pPr>
        <w:spacing w:line="600" w:lineRule="exact"/>
        <w:ind w:firstLine="640" w:firstLineChars="200"/>
        <w:rPr>
          <w:rFonts w:eastAsia="仿宋_GB2312" w:cs="仿宋_GB2312"/>
          <w:sz w:val="32"/>
          <w:szCs w:val="32"/>
        </w:rPr>
      </w:pPr>
      <w:r>
        <w:rPr>
          <w:rFonts w:hint="eastAsia" w:eastAsia="仿宋_GB2312" w:cs="仿宋_GB2312"/>
          <w:sz w:val="32"/>
          <w:szCs w:val="32"/>
        </w:rPr>
        <w:t>4、根据年初经开区下达的绩效目标任务，扎实开展相关工作，确保绩效目标任务高效优质全面完成。</w:t>
      </w:r>
    </w:p>
    <w:p>
      <w:pPr>
        <w:adjustRightInd w:val="0"/>
        <w:snapToGrid w:val="0"/>
        <w:spacing w:line="600" w:lineRule="exact"/>
        <w:ind w:firstLine="640" w:firstLineChars="200"/>
        <w:rPr>
          <w:rFonts w:eastAsia="黑体"/>
          <w:sz w:val="32"/>
          <w:szCs w:val="32"/>
        </w:rPr>
      </w:pPr>
      <w:r>
        <w:rPr>
          <w:rFonts w:hint="eastAsia" w:eastAsia="黑体"/>
          <w:sz w:val="32"/>
          <w:szCs w:val="32"/>
        </w:rPr>
        <w:t>九</w:t>
      </w:r>
      <w:r>
        <w:rPr>
          <w:rFonts w:eastAsia="黑体"/>
          <w:sz w:val="32"/>
          <w:szCs w:val="32"/>
        </w:rPr>
        <w:t>、有关建议</w:t>
      </w:r>
    </w:p>
    <w:p>
      <w:pPr>
        <w:spacing w:line="600" w:lineRule="exact"/>
        <w:ind w:firstLine="640" w:firstLineChars="200"/>
        <w:rPr>
          <w:rFonts w:eastAsia="仿宋_GB2312" w:cs="仿宋_GB2312"/>
          <w:sz w:val="32"/>
          <w:szCs w:val="32"/>
        </w:rPr>
      </w:pPr>
      <w:r>
        <w:rPr>
          <w:rFonts w:hint="eastAsia" w:eastAsia="仿宋_GB2312" w:cs="仿宋_GB2312"/>
          <w:sz w:val="32"/>
          <w:szCs w:val="32"/>
        </w:rPr>
        <w:t>州财政局继续加强对各部门申报项目的指导，使项目编制更加符合绩效评价相关要求，适时开展培训，提高各部门、实施单位对专项资金使用绩效评价工作，重要意义的认识，牢固树立绩效管理理念，同时进一步提高绩效评价工作方式、方法，将已完成的所有工作绩效成果充分体现出来。</w:t>
      </w:r>
    </w:p>
    <w:p>
      <w:pPr>
        <w:spacing w:line="600" w:lineRule="exact"/>
        <w:ind w:firstLine="640" w:firstLineChars="200"/>
        <w:rPr>
          <w:rFonts w:ascii="宋体" w:hAnsi="宋体" w:cs="宋体"/>
          <w:color w:val="333333"/>
          <w:sz w:val="24"/>
        </w:rPr>
      </w:pPr>
      <w:r>
        <w:rPr>
          <w:rFonts w:hint="eastAsia" w:eastAsia="黑体"/>
          <w:sz w:val="32"/>
          <w:szCs w:val="32"/>
        </w:rPr>
        <w:t>十</w:t>
      </w:r>
      <w:r>
        <w:rPr>
          <w:rFonts w:eastAsia="黑体"/>
          <w:sz w:val="32"/>
          <w:szCs w:val="32"/>
        </w:rPr>
        <w:t>、绩效自评结果拟应用和公开情况</w:t>
      </w:r>
    </w:p>
    <w:p>
      <w:pPr>
        <w:spacing w:line="600" w:lineRule="exact"/>
        <w:ind w:firstLine="640" w:firstLineChars="200"/>
        <w:rPr>
          <w:rFonts w:eastAsia="仿宋_GB2312" w:cs="仿宋_GB2312"/>
          <w:sz w:val="32"/>
          <w:szCs w:val="32"/>
        </w:rPr>
      </w:pPr>
      <w:r>
        <w:rPr>
          <w:rFonts w:hint="eastAsia" w:eastAsia="仿宋_GB2312" w:cs="仿宋_GB2312"/>
          <w:sz w:val="32"/>
          <w:szCs w:val="32"/>
        </w:rPr>
        <w:t>本绩效评价完成后，绩效自评结果将在本单位网站上进行信息公开，接受社会监督。</w:t>
      </w:r>
    </w:p>
    <w:p>
      <w:pPr>
        <w:numPr>
          <w:ilvl w:val="0"/>
          <w:numId w:val="6"/>
        </w:numPr>
        <w:adjustRightInd w:val="0"/>
        <w:snapToGrid w:val="0"/>
        <w:spacing w:line="600" w:lineRule="exact"/>
        <w:ind w:firstLine="640" w:firstLineChars="200"/>
        <w:rPr>
          <w:rFonts w:eastAsia="黑体"/>
          <w:sz w:val="32"/>
          <w:szCs w:val="32"/>
        </w:rPr>
      </w:pPr>
      <w:r>
        <w:rPr>
          <w:rFonts w:eastAsia="黑体"/>
          <w:sz w:val="32"/>
          <w:szCs w:val="32"/>
        </w:rPr>
        <w:t>其他需要说明的问题</w:t>
      </w:r>
    </w:p>
    <w:p>
      <w:pPr>
        <w:spacing w:line="600" w:lineRule="exact"/>
        <w:ind w:firstLine="640" w:firstLineChars="200"/>
        <w:rPr>
          <w:rFonts w:eastAsia="仿宋_GB2312" w:cs="仿宋_GB2312"/>
          <w:sz w:val="32"/>
          <w:szCs w:val="32"/>
        </w:rPr>
      </w:pPr>
      <w:r>
        <w:rPr>
          <w:rFonts w:hint="eastAsia" w:eastAsia="仿宋_GB2312" w:cs="仿宋_GB2312"/>
          <w:sz w:val="32"/>
          <w:szCs w:val="32"/>
        </w:rPr>
        <w:t>1、在职人员控制率计算，在职人员数系以在编在职人员数计算，未包含其他人员54人（财政拨款补助开支人员）。</w:t>
      </w:r>
    </w:p>
    <w:p>
      <w:pPr>
        <w:spacing w:line="600" w:lineRule="exact"/>
        <w:ind w:firstLine="640" w:firstLineChars="200"/>
        <w:rPr>
          <w:rFonts w:eastAsia="仿宋_GB2312" w:cs="仿宋_GB2312"/>
          <w:sz w:val="32"/>
          <w:szCs w:val="32"/>
        </w:rPr>
      </w:pPr>
    </w:p>
    <w:p>
      <w:pPr>
        <w:spacing w:before="120" w:beforeLines="50" w:after="120" w:afterLines="50"/>
        <w:ind w:leftChars="-46" w:right="-76" w:rightChars="-36" w:hanging="97" w:hangingChars="27"/>
        <w:jc w:val="center"/>
        <w:rPr>
          <w:rFonts w:ascii="方正小标宋简体" w:hAnsi="方正小标宋简体" w:eastAsia="方正小标宋简体" w:cs="方正小标宋简体"/>
          <w:sz w:val="36"/>
          <w:szCs w:val="36"/>
        </w:rPr>
      </w:pPr>
    </w:p>
    <w:p>
      <w:pPr>
        <w:spacing w:before="120" w:beforeLines="50" w:after="120" w:afterLines="50"/>
        <w:ind w:leftChars="-46" w:right="-76" w:rightChars="-36" w:hanging="97" w:hangingChars="27"/>
        <w:jc w:val="center"/>
        <w:rPr>
          <w:rFonts w:ascii="方正小标宋简体" w:hAnsi="方正小标宋简体" w:eastAsia="方正小标宋简体" w:cs="方正小标宋简体"/>
          <w:sz w:val="36"/>
          <w:szCs w:val="36"/>
        </w:rPr>
      </w:pPr>
    </w:p>
    <w:p>
      <w:pPr>
        <w:spacing w:before="120" w:beforeLines="50" w:after="120" w:afterLines="50"/>
        <w:ind w:right="-76" w:rightChars="-36"/>
        <w:rPr>
          <w:rFonts w:ascii="方正小标宋简体" w:hAnsi="方正小标宋简体" w:eastAsia="方正小标宋简体" w:cs="方正小标宋简体"/>
          <w:sz w:val="36"/>
          <w:szCs w:val="36"/>
        </w:rPr>
      </w:pPr>
    </w:p>
    <w:p>
      <w:pPr>
        <w:spacing w:before="120" w:beforeLines="50" w:after="120" w:afterLines="50"/>
        <w:ind w:leftChars="-46" w:right="-76" w:rightChars="-36" w:hanging="97" w:hangingChars="27"/>
        <w:jc w:val="center"/>
        <w:rPr>
          <w:rFonts w:ascii="方正小标宋简体" w:hAnsi="方正小标宋简体" w:eastAsia="方正小标宋简体" w:cs="方正小标宋简体"/>
          <w:sz w:val="36"/>
          <w:szCs w:val="36"/>
        </w:rPr>
      </w:pPr>
    </w:p>
    <w:p>
      <w:pPr>
        <w:spacing w:before="120" w:beforeLines="50" w:after="120" w:afterLines="50"/>
        <w:ind w:leftChars="-46" w:right="-76" w:rightChars="-36" w:hanging="97" w:hangingChars="27"/>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2020年度州级预算部门整体支出绩效自评工作考核</w:t>
      </w:r>
    </w:p>
    <w:p>
      <w:pPr>
        <w:spacing w:before="120" w:beforeLines="50" w:after="120" w:afterLines="50"/>
        <w:ind w:leftChars="-46" w:right="-76" w:rightChars="-36" w:hanging="97" w:hangingChars="27"/>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评分表</w:t>
      </w:r>
    </w:p>
    <w:p>
      <w:pPr>
        <w:jc w:val="center"/>
        <w:rPr>
          <w:rFonts w:ascii="仿宋_GB2312" w:hAnsi="仿宋_GB2312" w:eastAsia="仿宋_GB2312" w:cs="仿宋_GB2312"/>
          <w:sz w:val="36"/>
          <w:szCs w:val="36"/>
        </w:rPr>
      </w:pPr>
      <w:r>
        <w:rPr>
          <w:rFonts w:hint="eastAsia" w:ascii="仿宋_GB2312" w:hAnsi="仿宋_GB2312" w:eastAsia="仿宋_GB2312" w:cs="仿宋_GB2312"/>
          <w:sz w:val="24"/>
        </w:rPr>
        <w:t>州级预算部门名称：                                               编号：</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500"/>
        <w:gridCol w:w="6477"/>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74"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一级指标</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二级指标</w:t>
            </w:r>
          </w:p>
        </w:tc>
        <w:tc>
          <w:tcPr>
            <w:tcW w:w="6477"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评分标准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774" w:type="dxa"/>
            <w:vMerge w:val="restart"/>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布置工作</w:t>
            </w:r>
          </w:p>
          <w:p>
            <w:pPr>
              <w:spacing w:line="260" w:lineRule="exact"/>
              <w:jc w:val="center"/>
              <w:rPr>
                <w:rFonts w:ascii="仿宋_GB2312" w:hAnsi="仿宋_GB2312" w:eastAsia="仿宋_GB2312" w:cs="仿宋_GB2312"/>
              </w:rPr>
            </w:pPr>
          </w:p>
          <w:p>
            <w:pPr>
              <w:spacing w:line="260" w:lineRule="exact"/>
              <w:jc w:val="left"/>
              <w:rPr>
                <w:rFonts w:ascii="仿宋_GB2312" w:hAnsi="仿宋_GB2312" w:eastAsia="仿宋_GB2312" w:cs="仿宋_GB2312"/>
              </w:rPr>
            </w:pPr>
            <w:r>
              <w:rPr>
                <w:rFonts w:hint="eastAsia" w:ascii="仿宋_GB2312" w:hAnsi="仿宋_GB2312" w:eastAsia="仿宋_GB2312" w:cs="仿宋_GB2312"/>
              </w:rPr>
              <w:t>10分</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自评通知</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（8分）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1、印发绩效自评通知的得2分，否则不得分。</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2、按照本规程规定，绩效自评通知包括自评范围、自评主要依据、自评主要内容、自评程序和步骤、有关要求等内容，并附有本规程要求的附件的，得6分；否则缺1项扣1分，最多扣6分。</w:t>
            </w:r>
          </w:p>
        </w:tc>
        <w:tc>
          <w:tcPr>
            <w:tcW w:w="752" w:type="dxa"/>
            <w:vAlign w:val="center"/>
          </w:tcPr>
          <w:p>
            <w:pPr>
              <w:spacing w:line="260" w:lineRule="exact"/>
              <w:rPr>
                <w:rFonts w:ascii="仿宋_GB2312" w:hAnsi="仿宋_GB2312" w:eastAsia="仿宋_GB2312" w:cs="仿宋_GB2312"/>
              </w:rPr>
            </w:pPr>
            <w:r>
              <w:rPr>
                <w:rFonts w:hint="eastAsia" w:ascii="仿宋_GB2312" w:hAnsi="仿宋_GB2312" w:eastAsia="仿宋_GB2312" w:cs="仿宋_GB2312"/>
              </w:rPr>
              <w:t>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工作小组</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（2分）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成立绩效自评工作小组的得2分，否则不得分。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774" w:type="dxa"/>
            <w:vMerge w:val="restart"/>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实施评价</w:t>
            </w:r>
          </w:p>
          <w:p>
            <w:pPr>
              <w:spacing w:line="260" w:lineRule="exact"/>
              <w:jc w:val="center"/>
              <w:rPr>
                <w:rFonts w:ascii="仿宋_GB2312" w:hAnsi="仿宋_GB2312" w:eastAsia="仿宋_GB2312" w:cs="仿宋_GB2312"/>
              </w:rPr>
            </w:pP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30分</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单位自查</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（20分）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州级预算部门本级和所属单位都要开展绩效自查，</w:t>
            </w:r>
            <w:r>
              <w:rPr>
                <w:rFonts w:hint="eastAsia" w:ascii="仿宋_GB2312" w:hAnsi="仿宋_GB2312" w:eastAsia="仿宋_GB2312" w:cs="仿宋_GB2312"/>
                <w:szCs w:val="21"/>
              </w:rPr>
              <w:t>填报州级预算部门整体支出绩效评价基础数据表（附件2）、州级预算部门整体支出绩效自评表（附件3）、州级预算部门项目支出绩效自评表（附件4），</w:t>
            </w:r>
            <w:r>
              <w:rPr>
                <w:rFonts w:hint="eastAsia" w:ascii="仿宋_GB2312" w:hAnsi="仿宋_GB2312" w:eastAsia="仿宋_GB2312" w:cs="仿宋_GB2312"/>
              </w:rPr>
              <w:t>转移支付项目单位都要开展绩效自查，县（市）级主管部门都要汇总本区域转移支付情况；以上各项每发现一个单位没有做相应工作的，扣1分，最多扣20分。</w:t>
            </w:r>
          </w:p>
        </w:tc>
        <w:tc>
          <w:tcPr>
            <w:tcW w:w="752" w:type="dxa"/>
            <w:vAlign w:val="center"/>
          </w:tcPr>
          <w:p>
            <w:pPr>
              <w:spacing w:line="260" w:lineRule="exact"/>
              <w:rPr>
                <w:rFonts w:ascii="仿宋_GB2312" w:hAnsi="仿宋_GB2312" w:eastAsia="仿宋_GB2312" w:cs="仿宋_GB2312"/>
              </w:rPr>
            </w:pPr>
            <w:r>
              <w:rPr>
                <w:rFonts w:hint="eastAsia" w:ascii="仿宋_GB2312" w:hAnsi="仿宋_GB2312" w:eastAsia="仿宋_GB2312" w:cs="仿宋_GB2312"/>
              </w:rPr>
              <w:t>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提交报告</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（10分）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按时向</w:t>
            </w:r>
            <w:r>
              <w:rPr>
                <w:rFonts w:hint="eastAsia" w:ascii="仿宋_GB2312" w:hAnsi="仿宋_GB2312" w:eastAsia="仿宋_GB2312" w:cs="仿宋_GB2312"/>
                <w:szCs w:val="21"/>
              </w:rPr>
              <w:t>州财政局报送报</w:t>
            </w:r>
            <w:r>
              <w:rPr>
                <w:rFonts w:hint="eastAsia" w:ascii="仿宋_GB2312" w:hAnsi="仿宋_GB2312" w:eastAsia="仿宋_GB2312" w:cs="仿宋_GB2312"/>
              </w:rPr>
              <w:t>告的得10分；每推迟一天报送报告的扣1分，最多扣10分。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74" w:type="dxa"/>
            <w:vMerge w:val="restart"/>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自评报告</w:t>
            </w:r>
          </w:p>
          <w:p>
            <w:pPr>
              <w:spacing w:line="260" w:lineRule="exact"/>
              <w:jc w:val="center"/>
              <w:rPr>
                <w:rFonts w:ascii="仿宋_GB2312" w:hAnsi="仿宋_GB2312" w:eastAsia="仿宋_GB2312" w:cs="仿宋_GB2312"/>
              </w:rPr>
            </w:pP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60分</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自评报告</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的完整性</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1、绩效自评报告正文部分内容齐全的，得8分；否则每少一个部分扣2分，最多扣8分。</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2、绩效自评报告附件部分内容齐全的，得7分；否则每少一个部分扣2分，最多扣7分。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绩效自评表</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1、部门整体支出和项目支出绩效指标反映产出、效益、服务对象满意度方面的指标和预算执行率的权重符合本规程的，得2分，否则按比例扣除相应的分数。</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2、部门整体支出和项目支出绩效指标全部细化到三级指标的，得3分；部分细化的，酌情扣分；没有细化的，不得分。</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绩效评价</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报告总结</w:t>
            </w:r>
          </w:p>
          <w:p>
            <w:pPr>
              <w:spacing w:line="260" w:lineRule="exact"/>
              <w:ind w:left="210" w:hanging="210" w:hangingChars="100"/>
              <w:rPr>
                <w:rFonts w:ascii="仿宋_GB2312" w:hAnsi="仿宋_GB2312" w:eastAsia="仿宋_GB2312" w:cs="仿宋_GB2312"/>
              </w:rPr>
            </w:pPr>
            <w:r>
              <w:rPr>
                <w:rFonts w:hint="eastAsia" w:ascii="仿宋_GB2312" w:hAnsi="仿宋_GB2312" w:eastAsia="仿宋_GB2312" w:cs="仿宋_GB2312"/>
              </w:rPr>
              <w:t xml:space="preserve">  经验做法、         发现存在</w:t>
            </w:r>
          </w:p>
          <w:p>
            <w:pPr>
              <w:spacing w:line="260" w:lineRule="exact"/>
              <w:ind w:left="210" w:leftChars="100"/>
              <w:rPr>
                <w:rFonts w:ascii="仿宋_GB2312" w:hAnsi="仿宋_GB2312" w:eastAsia="仿宋_GB2312" w:cs="仿宋_GB2312"/>
              </w:rPr>
            </w:pPr>
            <w:r>
              <w:rPr>
                <w:rFonts w:hint="eastAsia" w:ascii="仿宋_GB2312" w:hAnsi="仿宋_GB2312" w:eastAsia="仿宋_GB2312" w:cs="仿宋_GB2312"/>
              </w:rPr>
              <w:t>问题</w:t>
            </w:r>
          </w:p>
          <w:p>
            <w:pPr>
              <w:spacing w:line="260" w:lineRule="exact"/>
              <w:ind w:left="210" w:leftChars="100"/>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绩效评价总结经验做法和发现存在问题详实全面的得15分，只提出资金不足问题的不得分；其他情况酌情扣分。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提出可行性建议的情况</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提出可行性建议包含有关政策在内的可行性建议的得15分，只提出加大资金投入建议的不得分；其他情况酌情扣分。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74"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合计</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100分</w:t>
            </w:r>
          </w:p>
        </w:tc>
        <w:tc>
          <w:tcPr>
            <w:tcW w:w="6477" w:type="dxa"/>
            <w:vAlign w:val="center"/>
          </w:tcPr>
          <w:p>
            <w:pPr>
              <w:spacing w:line="260" w:lineRule="exact"/>
              <w:jc w:val="center"/>
              <w:rPr>
                <w:rFonts w:ascii="仿宋_GB2312" w:hAnsi="仿宋_GB2312" w:eastAsia="仿宋_GB2312" w:cs="仿宋_GB2312"/>
              </w:rPr>
            </w:pP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74" w:type="dxa"/>
            <w:vAlign w:val="center"/>
          </w:tcPr>
          <w:p>
            <w:pPr>
              <w:spacing w:line="260" w:lineRule="exact"/>
              <w:jc w:val="center"/>
              <w:rPr>
                <w:rFonts w:ascii="仿宋_GB2312" w:hAnsi="仿宋_GB2312" w:eastAsia="仿宋_GB2312" w:cs="仿宋_GB2312"/>
              </w:rPr>
            </w:pPr>
          </w:p>
        </w:tc>
        <w:tc>
          <w:tcPr>
            <w:tcW w:w="1500" w:type="dxa"/>
            <w:vAlign w:val="center"/>
          </w:tcPr>
          <w:p>
            <w:pPr>
              <w:tabs>
                <w:tab w:val="left" w:pos="533"/>
              </w:tabs>
              <w:spacing w:line="260" w:lineRule="exact"/>
              <w:jc w:val="left"/>
              <w:rPr>
                <w:rFonts w:ascii="仿宋_GB2312" w:hAnsi="仿宋_GB2312" w:eastAsia="仿宋_GB2312" w:cs="仿宋_GB2312"/>
              </w:rPr>
            </w:pPr>
            <w:r>
              <w:rPr>
                <w:rFonts w:hint="eastAsia" w:ascii="仿宋_GB2312" w:hAnsi="仿宋_GB2312" w:eastAsia="仿宋_GB2312" w:cs="仿宋_GB2312"/>
              </w:rPr>
              <w:t>评分等级</w:t>
            </w:r>
          </w:p>
        </w:tc>
        <w:tc>
          <w:tcPr>
            <w:tcW w:w="6477" w:type="dxa"/>
            <w:vAlign w:val="center"/>
          </w:tcPr>
          <w:p>
            <w:pPr>
              <w:spacing w:line="260" w:lineRule="exact"/>
              <w:rPr>
                <w:rFonts w:ascii="仿宋_GB2312" w:hAnsi="仿宋_GB2312" w:eastAsia="仿宋_GB2312" w:cs="仿宋_GB2312"/>
              </w:rPr>
            </w:pPr>
            <w:r>
              <w:rPr>
                <w:rFonts w:hint="eastAsia" w:ascii="仿宋_GB2312" w:hAnsi="仿宋_GB2312" w:eastAsia="仿宋_GB2312" w:cs="仿宋_GB2312"/>
                <w:szCs w:val="21"/>
              </w:rPr>
              <w:t>90（含）—100分为优；80（含）—90分为良； 60（含）—80 分为较差；60分以下为差。</w:t>
            </w:r>
          </w:p>
        </w:tc>
        <w:tc>
          <w:tcPr>
            <w:tcW w:w="752" w:type="dxa"/>
            <w:vAlign w:val="center"/>
          </w:tcPr>
          <w:p>
            <w:pPr>
              <w:spacing w:line="260" w:lineRule="exact"/>
              <w:rPr>
                <w:rFonts w:ascii="仿宋_GB2312" w:hAnsi="仿宋_GB2312" w:eastAsia="仿宋_GB2312" w:cs="仿宋_GB2312"/>
              </w:rPr>
            </w:pPr>
          </w:p>
        </w:tc>
      </w:tr>
    </w:tbl>
    <w:p>
      <w:pPr>
        <w:rPr>
          <w:rFonts w:eastAsia="仿宋_GB2312"/>
          <w:sz w:val="24"/>
        </w:rPr>
      </w:pPr>
      <w:r>
        <w:rPr>
          <w:rFonts w:hint="eastAsia" w:eastAsia="仿宋_GB2312"/>
          <w:sz w:val="24"/>
        </w:rPr>
        <w:t>评分人签名：                                                年   月   日</w:t>
      </w:r>
    </w:p>
    <w:p>
      <w:pPr>
        <w:rPr>
          <w:rFonts w:eastAsia="仿宋_GB2312"/>
          <w:sz w:val="24"/>
        </w:rPr>
        <w:sectPr>
          <w:pgSz w:w="11906" w:h="16838"/>
          <w:pgMar w:top="1304" w:right="1474" w:bottom="1304" w:left="1474" w:header="851" w:footer="1418" w:gutter="0"/>
          <w:pgNumType w:fmt="numberInDash"/>
          <w:cols w:space="720" w:num="1"/>
          <w:docGrid w:linePitch="286" w:charSpace="0"/>
        </w:sectPr>
      </w:pPr>
    </w:p>
    <w:p>
      <w:pPr>
        <w:spacing w:before="120" w:beforeLines="50" w:after="120" w:afterLines="50"/>
        <w:ind w:firstLine="1440" w:firstLineChars="400"/>
        <w:rPr>
          <w:rFonts w:eastAsia="方正小标宋_GBK"/>
          <w:bCs/>
          <w:sz w:val="36"/>
          <w:szCs w:val="36"/>
        </w:rPr>
      </w:pPr>
      <w:r>
        <w:rPr>
          <w:rFonts w:eastAsia="方正小标宋_GBK"/>
          <w:bCs/>
          <w:sz w:val="36"/>
          <w:szCs w:val="36"/>
        </w:rPr>
        <w:t>部门整体支出绩效评价共性指标框架</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6"/>
        <w:gridCol w:w="866"/>
        <w:gridCol w:w="951"/>
        <w:gridCol w:w="2871"/>
        <w:gridCol w:w="4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tblHeader/>
          <w:jc w:val="center"/>
        </w:trPr>
        <w:tc>
          <w:tcPr>
            <w:tcW w:w="666" w:type="dxa"/>
            <w:tcMar>
              <w:top w:w="10" w:type="dxa"/>
              <w:left w:w="10" w:type="dxa"/>
              <w:bottom w:w="0" w:type="dxa"/>
              <w:right w:w="10" w:type="dxa"/>
            </w:tcMar>
            <w:vAlign w:val="center"/>
          </w:tcPr>
          <w:p>
            <w:pPr>
              <w:jc w:val="center"/>
              <w:rPr>
                <w:rFonts w:eastAsia="仿宋_GB2312"/>
                <w:b/>
                <w:bCs/>
                <w:szCs w:val="21"/>
              </w:rPr>
            </w:pPr>
            <w:r>
              <w:rPr>
                <w:rFonts w:hint="eastAsia" w:eastAsia="仿宋_GB2312"/>
                <w:b/>
                <w:bCs/>
                <w:szCs w:val="21"/>
              </w:rPr>
              <w:t>一级</w:t>
            </w:r>
            <w:r>
              <w:rPr>
                <w:rFonts w:hint="eastAsia" w:eastAsia="仿宋_GB2312"/>
                <w:b/>
                <w:bCs/>
                <w:szCs w:val="21"/>
              </w:rPr>
              <w:br w:type="textWrapping"/>
            </w:r>
            <w:r>
              <w:rPr>
                <w:rFonts w:hint="eastAsia" w:eastAsia="仿宋_GB2312"/>
                <w:b/>
                <w:bCs/>
                <w:szCs w:val="21"/>
              </w:rPr>
              <w:t>指标</w:t>
            </w:r>
          </w:p>
        </w:tc>
        <w:tc>
          <w:tcPr>
            <w:tcW w:w="866" w:type="dxa"/>
            <w:tcMar>
              <w:top w:w="10" w:type="dxa"/>
              <w:left w:w="10" w:type="dxa"/>
              <w:bottom w:w="0" w:type="dxa"/>
              <w:right w:w="10" w:type="dxa"/>
            </w:tcMar>
            <w:vAlign w:val="center"/>
          </w:tcPr>
          <w:p>
            <w:pPr>
              <w:ind w:right="-174" w:rightChars="-83"/>
              <w:jc w:val="center"/>
              <w:rPr>
                <w:rFonts w:eastAsia="仿宋_GB2312"/>
                <w:b/>
                <w:bCs/>
                <w:szCs w:val="21"/>
              </w:rPr>
            </w:pPr>
            <w:r>
              <w:rPr>
                <w:rFonts w:hint="eastAsia" w:eastAsia="仿宋_GB2312"/>
                <w:b/>
                <w:bCs/>
                <w:szCs w:val="21"/>
              </w:rPr>
              <w:t>二级</w:t>
            </w:r>
          </w:p>
          <w:p>
            <w:pPr>
              <w:ind w:right="-174" w:rightChars="-83"/>
              <w:jc w:val="center"/>
              <w:rPr>
                <w:rFonts w:eastAsia="仿宋_GB2312"/>
                <w:b/>
                <w:bCs/>
                <w:szCs w:val="21"/>
              </w:rPr>
            </w:pPr>
            <w:r>
              <w:rPr>
                <w:rFonts w:hint="eastAsia" w:eastAsia="仿宋_GB2312"/>
                <w:b/>
                <w:bCs/>
                <w:szCs w:val="21"/>
              </w:rPr>
              <w:t>指标</w:t>
            </w:r>
          </w:p>
        </w:tc>
        <w:tc>
          <w:tcPr>
            <w:tcW w:w="951" w:type="dxa"/>
            <w:tcMar>
              <w:top w:w="10" w:type="dxa"/>
              <w:left w:w="10" w:type="dxa"/>
              <w:bottom w:w="0" w:type="dxa"/>
              <w:right w:w="10" w:type="dxa"/>
            </w:tcMar>
            <w:vAlign w:val="center"/>
          </w:tcPr>
          <w:p>
            <w:pPr>
              <w:jc w:val="center"/>
              <w:rPr>
                <w:rFonts w:eastAsia="仿宋_GB2312"/>
                <w:b/>
                <w:bCs/>
                <w:szCs w:val="21"/>
              </w:rPr>
            </w:pPr>
            <w:r>
              <w:rPr>
                <w:rFonts w:hint="eastAsia" w:eastAsia="仿宋_GB2312"/>
                <w:b/>
                <w:bCs/>
                <w:szCs w:val="21"/>
              </w:rPr>
              <w:t>三级</w:t>
            </w:r>
          </w:p>
          <w:p>
            <w:pPr>
              <w:jc w:val="center"/>
              <w:rPr>
                <w:rFonts w:eastAsia="仿宋_GB2312"/>
                <w:b/>
                <w:bCs/>
                <w:szCs w:val="21"/>
              </w:rPr>
            </w:pPr>
            <w:r>
              <w:rPr>
                <w:rFonts w:hint="eastAsia" w:eastAsia="仿宋_GB2312"/>
                <w:b/>
                <w:bCs/>
                <w:szCs w:val="21"/>
              </w:rPr>
              <w:t>指标</w:t>
            </w:r>
          </w:p>
        </w:tc>
        <w:tc>
          <w:tcPr>
            <w:tcW w:w="2871" w:type="dxa"/>
            <w:tcMar>
              <w:top w:w="10" w:type="dxa"/>
              <w:left w:w="10" w:type="dxa"/>
              <w:bottom w:w="0" w:type="dxa"/>
              <w:right w:w="10" w:type="dxa"/>
            </w:tcMar>
            <w:vAlign w:val="center"/>
          </w:tcPr>
          <w:p>
            <w:pPr>
              <w:ind w:left="105" w:leftChars="50" w:right="105" w:rightChars="50"/>
              <w:jc w:val="center"/>
              <w:rPr>
                <w:rFonts w:eastAsia="仿宋_GB2312"/>
                <w:b/>
                <w:bCs/>
                <w:szCs w:val="21"/>
              </w:rPr>
            </w:pPr>
            <w:r>
              <w:rPr>
                <w:rFonts w:hint="eastAsia" w:eastAsia="仿宋_GB2312"/>
                <w:b/>
                <w:bCs/>
                <w:szCs w:val="21"/>
              </w:rPr>
              <w:t>指标解释</w:t>
            </w:r>
          </w:p>
        </w:tc>
        <w:tc>
          <w:tcPr>
            <w:tcW w:w="4238" w:type="dxa"/>
            <w:tcMar>
              <w:top w:w="10" w:type="dxa"/>
              <w:left w:w="10" w:type="dxa"/>
              <w:bottom w:w="0" w:type="dxa"/>
              <w:right w:w="10" w:type="dxa"/>
            </w:tcMar>
            <w:vAlign w:val="center"/>
          </w:tcPr>
          <w:p>
            <w:pPr>
              <w:ind w:left="105" w:leftChars="50" w:right="105" w:rightChars="50"/>
              <w:jc w:val="center"/>
              <w:rPr>
                <w:rFonts w:eastAsia="仿宋_GB2312"/>
                <w:b/>
                <w:bCs/>
                <w:szCs w:val="21"/>
              </w:rPr>
            </w:pPr>
            <w:r>
              <w:rPr>
                <w:rFonts w:hint="eastAsia" w:eastAsia="仿宋_GB2312"/>
                <w:b/>
                <w:bCs/>
                <w:szCs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7" w:hRule="atLeast"/>
          <w:jc w:val="center"/>
        </w:trPr>
        <w:tc>
          <w:tcPr>
            <w:tcW w:w="666" w:type="dxa"/>
            <w:vMerge w:val="restart"/>
            <w:tcMar>
              <w:top w:w="10" w:type="dxa"/>
              <w:left w:w="10" w:type="dxa"/>
              <w:bottom w:w="0" w:type="dxa"/>
              <w:right w:w="10" w:type="dxa"/>
            </w:tcMar>
            <w:textDirection w:val="tbRlV"/>
            <w:vAlign w:val="center"/>
          </w:tcPr>
          <w:p>
            <w:pPr>
              <w:spacing w:line="320" w:lineRule="exact"/>
              <w:jc w:val="center"/>
              <w:rPr>
                <w:rFonts w:eastAsia="仿宋_GB2312"/>
                <w:szCs w:val="21"/>
              </w:rPr>
            </w:pPr>
            <w:r>
              <w:rPr>
                <w:rFonts w:hint="eastAsia" w:eastAsia="仿宋_GB2312"/>
                <w:szCs w:val="21"/>
              </w:rPr>
              <w:t>投   入</w:t>
            </w:r>
          </w:p>
        </w:tc>
        <w:tc>
          <w:tcPr>
            <w:tcW w:w="866" w:type="dxa"/>
            <w:vMerge w:val="restart"/>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目标</w:t>
            </w:r>
            <w:r>
              <w:rPr>
                <w:rFonts w:hint="eastAsia" w:eastAsia="仿宋_GB2312"/>
                <w:szCs w:val="21"/>
              </w:rPr>
              <w:br w:type="textWrapping"/>
            </w:r>
            <w:r>
              <w:rPr>
                <w:rFonts w:hint="eastAsia" w:eastAsia="仿宋_GB2312"/>
                <w:szCs w:val="21"/>
              </w:rPr>
              <w:t>设定</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绩效目标</w:t>
            </w:r>
          </w:p>
          <w:p>
            <w:pPr>
              <w:spacing w:line="320" w:lineRule="exact"/>
              <w:jc w:val="center"/>
              <w:rPr>
                <w:rFonts w:eastAsia="仿宋_GB2312"/>
                <w:szCs w:val="21"/>
              </w:rPr>
            </w:pPr>
            <w:r>
              <w:rPr>
                <w:rFonts w:hint="eastAsia" w:eastAsia="仿宋_GB2312"/>
                <w:szCs w:val="21"/>
              </w:rPr>
              <w:t>合理性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部门所设立的整体绩效目标依据是否充分，是否符合客观实际，用以反映和考核部门整体绩效目标与部门履职、年度工作任务的相符性情况。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是否符合国家法律法规、国民经济和社会发展总体规划；</w:t>
            </w:r>
            <w:r>
              <w:rPr>
                <w:rFonts w:hint="eastAsia" w:eastAsia="仿宋_GB2312"/>
                <w:szCs w:val="21"/>
              </w:rPr>
              <w:br w:type="textWrapping"/>
            </w:r>
            <w:r>
              <w:rPr>
                <w:rFonts w:hint="eastAsia" w:eastAsia="仿宋_GB2312" w:cs="宋体"/>
                <w:szCs w:val="21"/>
              </w:rPr>
              <w:t>②</w:t>
            </w:r>
            <w:r>
              <w:rPr>
                <w:rFonts w:hint="eastAsia" w:eastAsia="仿宋_GB2312"/>
                <w:szCs w:val="21"/>
              </w:rPr>
              <w:t>是否符合部门“三定”方案确定的职责；</w:t>
            </w:r>
            <w:r>
              <w:rPr>
                <w:rFonts w:hint="eastAsia" w:eastAsia="仿宋_GB2312"/>
                <w:szCs w:val="21"/>
              </w:rPr>
              <w:br w:type="textWrapping"/>
            </w:r>
            <w:r>
              <w:rPr>
                <w:rFonts w:hint="eastAsia" w:eastAsia="仿宋_GB2312" w:cs="宋体"/>
                <w:szCs w:val="21"/>
              </w:rPr>
              <w:t>③</w:t>
            </w:r>
            <w:r>
              <w:rPr>
                <w:rFonts w:hint="eastAsia" w:eastAsia="仿宋_GB2312"/>
                <w:szCs w:val="21"/>
              </w:rPr>
              <w:t>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7"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绩效指标</w:t>
            </w:r>
          </w:p>
          <w:p>
            <w:pPr>
              <w:spacing w:line="320" w:lineRule="exact"/>
              <w:jc w:val="center"/>
              <w:rPr>
                <w:rFonts w:eastAsia="仿宋_GB2312"/>
                <w:szCs w:val="21"/>
              </w:rPr>
            </w:pPr>
            <w:r>
              <w:rPr>
                <w:rFonts w:hint="eastAsia" w:eastAsia="仿宋_GB2312"/>
                <w:szCs w:val="21"/>
              </w:rPr>
              <w:t>明确性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部门依据整体绩效目标所设定的绩效指标是否清晰、细化、可衡量，用以反映和考核部门整体绩效目标的明细化情况。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是否将部门整体的绩效目标细化分解为具体的工作任务；</w:t>
            </w:r>
            <w:r>
              <w:rPr>
                <w:rFonts w:hint="eastAsia" w:eastAsia="仿宋_GB2312"/>
                <w:szCs w:val="21"/>
              </w:rPr>
              <w:br w:type="textWrapping"/>
            </w:r>
            <w:r>
              <w:rPr>
                <w:rFonts w:hint="eastAsia" w:eastAsia="仿宋_GB2312" w:cs="宋体"/>
                <w:szCs w:val="21"/>
              </w:rPr>
              <w:t>②</w:t>
            </w:r>
            <w:r>
              <w:rPr>
                <w:rFonts w:hint="eastAsia" w:eastAsia="仿宋_GB2312"/>
                <w:szCs w:val="21"/>
              </w:rPr>
              <w:t xml:space="preserve">是否通过清晰、可衡量的指标值予以体现。    </w:t>
            </w:r>
            <w:r>
              <w:rPr>
                <w:rFonts w:hint="eastAsia" w:eastAsia="仿宋_GB2312" w:cs="宋体"/>
                <w:szCs w:val="21"/>
              </w:rPr>
              <w:t>③</w:t>
            </w:r>
            <w:r>
              <w:rPr>
                <w:rFonts w:hint="eastAsia" w:eastAsia="仿宋_GB2312"/>
                <w:szCs w:val="21"/>
              </w:rPr>
              <w:t>是否与部门年度的任务数或计划数相对应；</w:t>
            </w:r>
            <w:r>
              <w:rPr>
                <w:rFonts w:hint="eastAsia" w:eastAsia="仿宋_GB2312"/>
                <w:szCs w:val="21"/>
              </w:rPr>
              <w:br w:type="textWrapping"/>
            </w:r>
            <w:r>
              <w:rPr>
                <w:rFonts w:hint="eastAsia" w:eastAsia="仿宋_GB2312" w:cs="宋体"/>
                <w:szCs w:val="21"/>
              </w:rPr>
              <w:t>④</w:t>
            </w:r>
            <w:r>
              <w:rPr>
                <w:rFonts w:hint="eastAsia" w:eastAsia="仿宋_GB2312"/>
                <w:szCs w:val="21"/>
              </w:rPr>
              <w:t>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0" w:hRule="atLeast"/>
          <w:jc w:val="center"/>
        </w:trPr>
        <w:tc>
          <w:tcPr>
            <w:tcW w:w="666" w:type="dxa"/>
            <w:vMerge w:val="continue"/>
            <w:vAlign w:val="center"/>
          </w:tcPr>
          <w:p>
            <w:pPr>
              <w:spacing w:line="320" w:lineRule="exact"/>
              <w:rPr>
                <w:rFonts w:eastAsia="仿宋_GB2312"/>
                <w:szCs w:val="21"/>
              </w:rPr>
            </w:pPr>
          </w:p>
        </w:tc>
        <w:tc>
          <w:tcPr>
            <w:tcW w:w="866" w:type="dxa"/>
            <w:vMerge w:val="restart"/>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预算</w:t>
            </w:r>
            <w:r>
              <w:rPr>
                <w:rFonts w:hint="eastAsia" w:eastAsia="仿宋_GB2312"/>
                <w:szCs w:val="21"/>
              </w:rPr>
              <w:br w:type="textWrapping"/>
            </w:r>
            <w:r>
              <w:rPr>
                <w:rFonts w:hint="eastAsia" w:eastAsia="仿宋_GB2312"/>
                <w:szCs w:val="21"/>
              </w:rPr>
              <w:t>配置</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在职人员</w:t>
            </w:r>
          </w:p>
          <w:p>
            <w:pPr>
              <w:spacing w:line="320" w:lineRule="exact"/>
              <w:jc w:val="center"/>
              <w:rPr>
                <w:rFonts w:eastAsia="仿宋_GB2312"/>
                <w:szCs w:val="21"/>
              </w:rPr>
            </w:pPr>
            <w:r>
              <w:rPr>
                <w:rFonts w:hint="eastAsia" w:eastAsia="仿宋_GB2312"/>
                <w:szCs w:val="21"/>
              </w:rPr>
              <w:t>控制率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部门本年度实际在职人员数与编制数的比率，用以反映和考核部门对人员成本的控制程度。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在职人员控制率=（在职人员数/编制数）×100%。</w:t>
            </w:r>
            <w:r>
              <w:rPr>
                <w:rFonts w:hint="eastAsia" w:eastAsia="仿宋_GB2312"/>
                <w:szCs w:val="21"/>
              </w:rPr>
              <w:br w:type="textWrapping"/>
            </w:r>
            <w:r>
              <w:rPr>
                <w:rFonts w:hint="eastAsia" w:eastAsia="仿宋_GB2312"/>
                <w:szCs w:val="21"/>
              </w:rPr>
              <w:t>在职人员数：部门实际在职人数，以财政部确定的部门决算编制口径为准。</w:t>
            </w:r>
            <w:r>
              <w:rPr>
                <w:rFonts w:hint="eastAsia" w:eastAsia="仿宋_GB2312"/>
                <w:szCs w:val="21"/>
              </w:rPr>
              <w:br w:type="textWrapping"/>
            </w:r>
            <w:r>
              <w:rPr>
                <w:rFonts w:hint="eastAsia" w:eastAsia="仿宋_GB2312"/>
                <w:szCs w:val="21"/>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9"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“三公经费”</w:t>
            </w:r>
          </w:p>
          <w:p>
            <w:pPr>
              <w:spacing w:line="320" w:lineRule="exact"/>
              <w:jc w:val="center"/>
              <w:rPr>
                <w:rFonts w:eastAsia="仿宋_GB2312"/>
                <w:szCs w:val="21"/>
              </w:rPr>
            </w:pPr>
            <w:r>
              <w:rPr>
                <w:rFonts w:hint="eastAsia" w:eastAsia="仿宋_GB2312"/>
                <w:szCs w:val="21"/>
              </w:rPr>
              <w:t>变动率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部门本年度“三公经费”预算数与上年度“三公经费”预算数的变动比率，用以反映和考核部门对控制重点行政成本的努力程度。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“三公经费”变动率=[（本年度“三公经费”总额-上年度“三公经费”总额）/上年度“三公经费”总额]×100%。</w:t>
            </w:r>
            <w:r>
              <w:rPr>
                <w:rFonts w:hint="eastAsia" w:eastAsia="仿宋_GB2312"/>
                <w:szCs w:val="21"/>
              </w:rPr>
              <w:br w:type="textWrapping"/>
            </w:r>
            <w:r>
              <w:rPr>
                <w:rFonts w:hint="eastAsia" w:eastAsia="仿宋_GB2312"/>
                <w:szCs w:val="21"/>
              </w:rPr>
              <w:t>“三公经费”：年度预算安排的因公出国（境）费用、公务用车购置及运行维护费和公务接待费。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1"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重点支出</w:t>
            </w:r>
          </w:p>
          <w:p>
            <w:pPr>
              <w:spacing w:line="320" w:lineRule="exact"/>
              <w:jc w:val="center"/>
              <w:rPr>
                <w:rFonts w:eastAsia="仿宋_GB2312"/>
                <w:szCs w:val="21"/>
              </w:rPr>
            </w:pPr>
            <w:r>
              <w:rPr>
                <w:rFonts w:hint="eastAsia" w:eastAsia="仿宋_GB2312"/>
                <w:szCs w:val="21"/>
              </w:rPr>
              <w:t>安排率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部门本年度预算安排的重点预算支出与部门预算总支出的比率，用以反映和考核部门对履行主要职责或完成重点任务的保障程度。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重点支出安排率=（重点预算支出/预算总支出）×100%。</w:t>
            </w:r>
            <w:r>
              <w:rPr>
                <w:rFonts w:hint="eastAsia" w:eastAsia="仿宋_GB2312"/>
                <w:szCs w:val="21"/>
              </w:rPr>
              <w:br w:type="textWrapping"/>
            </w:r>
            <w:r>
              <w:rPr>
                <w:rFonts w:hint="eastAsia" w:eastAsia="仿宋_GB2312"/>
                <w:szCs w:val="21"/>
              </w:rPr>
              <w:t>重点预算支出：部门年度预算安排的，与本部门履职和发展密切相关、具有明显社会和经济影响、党委政府关心或社会比较关注的预算支出支出总额。</w:t>
            </w:r>
            <w:r>
              <w:rPr>
                <w:rFonts w:hint="eastAsia" w:eastAsia="仿宋_GB2312"/>
                <w:szCs w:val="21"/>
              </w:rPr>
              <w:br w:type="textWrapping"/>
            </w:r>
            <w:r>
              <w:rPr>
                <w:rFonts w:hint="eastAsia" w:eastAsia="仿宋_GB2312"/>
                <w:szCs w:val="21"/>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0" w:hRule="atLeast"/>
          <w:jc w:val="center"/>
        </w:trPr>
        <w:tc>
          <w:tcPr>
            <w:tcW w:w="666" w:type="dxa"/>
            <w:vMerge w:val="restart"/>
            <w:tcMar>
              <w:top w:w="10" w:type="dxa"/>
              <w:left w:w="10" w:type="dxa"/>
              <w:bottom w:w="0" w:type="dxa"/>
              <w:right w:w="10" w:type="dxa"/>
            </w:tcMar>
            <w:textDirection w:val="tbRlV"/>
            <w:vAlign w:val="center"/>
          </w:tcPr>
          <w:p>
            <w:pPr>
              <w:spacing w:line="320" w:lineRule="exact"/>
              <w:jc w:val="center"/>
              <w:rPr>
                <w:rFonts w:eastAsia="仿宋_GB2312"/>
                <w:szCs w:val="21"/>
              </w:rPr>
            </w:pPr>
            <w:r>
              <w:rPr>
                <w:rFonts w:hint="eastAsia" w:eastAsia="仿宋_GB2312"/>
                <w:szCs w:val="21"/>
              </w:rPr>
              <w:t>过   程</w:t>
            </w:r>
          </w:p>
        </w:tc>
        <w:tc>
          <w:tcPr>
            <w:tcW w:w="866" w:type="dxa"/>
            <w:vMerge w:val="restart"/>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预算</w:t>
            </w:r>
            <w:r>
              <w:rPr>
                <w:rFonts w:hint="eastAsia" w:eastAsia="仿宋_GB2312"/>
                <w:szCs w:val="21"/>
              </w:rPr>
              <w:br w:type="textWrapping"/>
            </w:r>
            <w:r>
              <w:rPr>
                <w:rFonts w:hint="eastAsia" w:eastAsia="仿宋_GB2312"/>
                <w:szCs w:val="21"/>
              </w:rPr>
              <w:t>执行</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预算</w:t>
            </w:r>
          </w:p>
          <w:p>
            <w:pPr>
              <w:spacing w:line="320" w:lineRule="exact"/>
              <w:jc w:val="center"/>
              <w:rPr>
                <w:rFonts w:eastAsia="仿宋_GB2312"/>
                <w:szCs w:val="21"/>
              </w:rPr>
            </w:pPr>
            <w:r>
              <w:rPr>
                <w:rFonts w:hint="eastAsia" w:eastAsia="仿宋_GB2312"/>
                <w:szCs w:val="21"/>
              </w:rPr>
              <w:t>执行率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部门本年度预算完成数与预算数的比率，用以反映和考核部门预算完成程度。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预算执行率=（预算执行数/预算数）×100%。</w:t>
            </w:r>
            <w:r>
              <w:rPr>
                <w:rFonts w:hint="eastAsia" w:eastAsia="仿宋_GB2312"/>
                <w:szCs w:val="21"/>
              </w:rPr>
              <w:br w:type="textWrapping"/>
            </w:r>
            <w:r>
              <w:rPr>
                <w:rFonts w:hint="eastAsia" w:eastAsia="仿宋_GB2312"/>
                <w:szCs w:val="21"/>
              </w:rPr>
              <w:t>预算执行数：部门本年度实际完成的预算数。</w:t>
            </w:r>
            <w:r>
              <w:rPr>
                <w:rFonts w:hint="eastAsia" w:eastAsia="仿宋_GB2312"/>
                <w:szCs w:val="21"/>
              </w:rPr>
              <w:br w:type="textWrapping"/>
            </w:r>
            <w:r>
              <w:rPr>
                <w:rFonts w:hint="eastAsia" w:eastAsia="仿宋_GB2312"/>
                <w:szCs w:val="21"/>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8"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jc w:val="center"/>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预算</w:t>
            </w:r>
          </w:p>
          <w:p>
            <w:pPr>
              <w:spacing w:line="320" w:lineRule="exact"/>
              <w:jc w:val="center"/>
              <w:rPr>
                <w:rFonts w:eastAsia="仿宋_GB2312"/>
                <w:szCs w:val="21"/>
              </w:rPr>
            </w:pPr>
            <w:r>
              <w:rPr>
                <w:rFonts w:hint="eastAsia" w:eastAsia="仿宋_GB2312"/>
                <w:szCs w:val="21"/>
              </w:rPr>
              <w:t>调整率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部门本年度预算调整数与预算数的比率，用以反映和考核部门预算的调整程度。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预算调整率=（预算调整数/预算数）×100%。</w:t>
            </w:r>
            <w:r>
              <w:rPr>
                <w:rFonts w:hint="eastAsia" w:eastAsia="仿宋_GB2312"/>
                <w:szCs w:val="21"/>
              </w:rPr>
              <w:br w:type="textWrapping"/>
            </w:r>
            <w:r>
              <w:rPr>
                <w:rFonts w:hint="eastAsia" w:eastAsia="仿宋_GB2312"/>
                <w:szCs w:val="21"/>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9"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jc w:val="center"/>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支付</w:t>
            </w:r>
          </w:p>
          <w:p>
            <w:pPr>
              <w:spacing w:line="320" w:lineRule="exact"/>
              <w:jc w:val="center"/>
              <w:rPr>
                <w:rFonts w:eastAsia="仿宋_GB2312"/>
                <w:szCs w:val="21"/>
              </w:rPr>
            </w:pPr>
            <w:r>
              <w:rPr>
                <w:rFonts w:hint="eastAsia" w:eastAsia="仿宋_GB2312"/>
                <w:szCs w:val="21"/>
              </w:rPr>
              <w:t>进度率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部门实际支付进度与既定支付进度的比率，用以反映和考核部门预算执行的及时性和均衡性程度。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支付进度率=（实际支付进度/既定支付进度）×100%。</w:t>
            </w:r>
            <w:r>
              <w:rPr>
                <w:rFonts w:hint="eastAsia" w:eastAsia="仿宋_GB2312"/>
                <w:szCs w:val="21"/>
              </w:rPr>
              <w:br w:type="textWrapping"/>
            </w:r>
            <w:r>
              <w:rPr>
                <w:rFonts w:hint="eastAsia" w:eastAsia="仿宋_GB2312"/>
                <w:szCs w:val="21"/>
              </w:rPr>
              <w:t>实际支付进度：部门在某一时点的支出预算执行总数与年度支出预算数的比率。</w:t>
            </w:r>
            <w:r>
              <w:rPr>
                <w:rFonts w:hint="eastAsia" w:eastAsia="仿宋_GB2312"/>
                <w:szCs w:val="21"/>
              </w:rPr>
              <w:br w:type="textWrapping"/>
            </w:r>
            <w:r>
              <w:rPr>
                <w:rFonts w:hint="eastAsia" w:eastAsia="仿宋_GB2312"/>
                <w:szCs w:val="21"/>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666" w:type="dxa"/>
            <w:vMerge w:val="continue"/>
            <w:tcMar>
              <w:top w:w="10" w:type="dxa"/>
              <w:left w:w="10" w:type="dxa"/>
              <w:bottom w:w="0" w:type="dxa"/>
              <w:right w:w="10" w:type="dxa"/>
            </w:tcMar>
            <w:textDirection w:val="tbRlV"/>
            <w:vAlign w:val="center"/>
          </w:tcPr>
          <w:p>
            <w:pPr>
              <w:spacing w:line="320" w:lineRule="exact"/>
              <w:jc w:val="center"/>
              <w:rPr>
                <w:rFonts w:eastAsia="仿宋_GB2312"/>
                <w:szCs w:val="21"/>
              </w:rPr>
            </w:pPr>
          </w:p>
        </w:tc>
        <w:tc>
          <w:tcPr>
            <w:tcW w:w="866" w:type="dxa"/>
            <w:vMerge w:val="continue"/>
            <w:tcMar>
              <w:top w:w="10" w:type="dxa"/>
              <w:left w:w="10" w:type="dxa"/>
              <w:bottom w:w="0" w:type="dxa"/>
              <w:right w:w="10" w:type="dxa"/>
            </w:tcMar>
            <w:vAlign w:val="center"/>
          </w:tcPr>
          <w:p>
            <w:pPr>
              <w:spacing w:line="320" w:lineRule="exact"/>
              <w:jc w:val="center"/>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结转</w:t>
            </w:r>
          </w:p>
          <w:p>
            <w:pPr>
              <w:spacing w:line="320" w:lineRule="exact"/>
              <w:jc w:val="center"/>
              <w:rPr>
                <w:rFonts w:eastAsia="仿宋_GB2312"/>
                <w:szCs w:val="21"/>
              </w:rPr>
            </w:pPr>
            <w:r>
              <w:rPr>
                <w:rFonts w:hint="eastAsia" w:eastAsia="仿宋_GB2312"/>
                <w:szCs w:val="21"/>
              </w:rPr>
              <w:t>结余率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部门本年度结转结余总额与支出预算数的比率，用以反映和考核部门对本年度结转结余资金的实际控制程度。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结转结余率=（结转结余总额/支出预算数）×100%。</w:t>
            </w:r>
            <w:r>
              <w:rPr>
                <w:rFonts w:hint="eastAsia" w:eastAsia="仿宋_GB2312"/>
                <w:szCs w:val="21"/>
              </w:rPr>
              <w:br w:type="textWrapping"/>
            </w:r>
            <w:r>
              <w:rPr>
                <w:rFonts w:hint="eastAsia" w:eastAsia="仿宋_GB2312"/>
                <w:szCs w:val="21"/>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7"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结转结余</w:t>
            </w:r>
          </w:p>
          <w:p>
            <w:pPr>
              <w:spacing w:line="320" w:lineRule="exact"/>
              <w:jc w:val="center"/>
              <w:rPr>
                <w:rFonts w:eastAsia="仿宋_GB2312"/>
                <w:szCs w:val="21"/>
              </w:rPr>
            </w:pPr>
            <w:r>
              <w:rPr>
                <w:rFonts w:hint="eastAsia" w:eastAsia="仿宋_GB2312"/>
                <w:szCs w:val="21"/>
              </w:rPr>
              <w:t>变动率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部门本年度结转结余资金总额与上年度结转结余资金总额的变动比率，用以反映和考核部门对控制结转结余资金的努力程度。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结转结余变动率=[（本年度累计结转结余资金总额-上年度累计结转结余资金总额）/上年度累计结转结余资金总额]×100%。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9"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公用经费</w:t>
            </w:r>
          </w:p>
          <w:p>
            <w:pPr>
              <w:spacing w:line="320" w:lineRule="exact"/>
              <w:jc w:val="center"/>
              <w:rPr>
                <w:rFonts w:eastAsia="仿宋_GB2312"/>
                <w:szCs w:val="21"/>
              </w:rPr>
            </w:pPr>
            <w:r>
              <w:rPr>
                <w:rFonts w:hint="eastAsia" w:eastAsia="仿宋_GB2312"/>
                <w:szCs w:val="21"/>
              </w:rPr>
              <w:t>控制率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部门本年度实际支出的公用经费总额与预算安排的公用经费总额的比率，用以反映和考核部门对机构运转成本的实际控制程度。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公用经费控制率=（实际支出公用经费总额/预算安排公用经费总额）×100%。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4" w:hRule="atLeast"/>
          <w:jc w:val="center"/>
        </w:trPr>
        <w:tc>
          <w:tcPr>
            <w:tcW w:w="666" w:type="dxa"/>
            <w:vMerge w:val="restart"/>
            <w:vAlign w:val="center"/>
          </w:tcPr>
          <w:p>
            <w:pPr>
              <w:spacing w:line="320" w:lineRule="exact"/>
              <w:jc w:val="center"/>
              <w:rPr>
                <w:rFonts w:eastAsia="仿宋_GB2312"/>
                <w:szCs w:val="21"/>
              </w:rPr>
            </w:pPr>
            <w:r>
              <w:rPr>
                <w:rFonts w:hint="eastAsia" w:eastAsia="仿宋_GB2312"/>
                <w:szCs w:val="21"/>
              </w:rPr>
              <w:t>过</w:t>
            </w:r>
          </w:p>
          <w:p>
            <w:pPr>
              <w:spacing w:line="320" w:lineRule="exact"/>
              <w:jc w:val="center"/>
              <w:rPr>
                <w:rFonts w:eastAsia="仿宋_GB2312"/>
                <w:szCs w:val="21"/>
              </w:rPr>
            </w:pPr>
            <w:r>
              <w:rPr>
                <w:rFonts w:hint="eastAsia" w:eastAsia="仿宋_GB2312"/>
                <w:szCs w:val="21"/>
              </w:rPr>
              <w:t>程</w:t>
            </w:r>
          </w:p>
        </w:tc>
        <w:tc>
          <w:tcPr>
            <w:tcW w:w="866" w:type="dxa"/>
            <w:vMerge w:val="restart"/>
            <w:vAlign w:val="center"/>
          </w:tcPr>
          <w:p>
            <w:pPr>
              <w:spacing w:line="320" w:lineRule="exact"/>
              <w:jc w:val="center"/>
              <w:rPr>
                <w:rFonts w:eastAsia="仿宋_GB2312"/>
                <w:szCs w:val="21"/>
              </w:rPr>
            </w:pPr>
            <w:r>
              <w:rPr>
                <w:rFonts w:hint="eastAsia" w:eastAsia="仿宋_GB2312"/>
                <w:szCs w:val="21"/>
              </w:rPr>
              <w:t>预算</w:t>
            </w:r>
            <w:r>
              <w:rPr>
                <w:rFonts w:hint="eastAsia" w:eastAsia="仿宋_GB2312"/>
                <w:szCs w:val="21"/>
              </w:rPr>
              <w:br w:type="textWrapping"/>
            </w:r>
            <w:r>
              <w:rPr>
                <w:rFonts w:hint="eastAsia" w:eastAsia="仿宋_GB2312"/>
                <w:szCs w:val="21"/>
              </w:rPr>
              <w:t>执行</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“三公经费”控制率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部门本年度“三公经费”实际支出数与预算安排数的比率，用以反映和考核部门对“三公经费”的实际控制程度。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“三公经费”控制率=（“三公经费”实际支出数/“三公经费”预算安排数）×100%。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8"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政府采购</w:t>
            </w:r>
          </w:p>
          <w:p>
            <w:pPr>
              <w:spacing w:line="320" w:lineRule="exact"/>
              <w:jc w:val="center"/>
              <w:rPr>
                <w:rFonts w:eastAsia="仿宋_GB2312"/>
                <w:szCs w:val="21"/>
              </w:rPr>
            </w:pPr>
            <w:r>
              <w:rPr>
                <w:rFonts w:hint="eastAsia" w:eastAsia="仿宋_GB2312"/>
                <w:szCs w:val="21"/>
              </w:rPr>
              <w:t>执行率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部门本年度实际政府采购金额与年初政府采购预算的比率，用以反映和考核部门政府采购预算执行情况。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政府采购执行率=（实际政府采购金额/政府采购预算数）×100%；</w:t>
            </w:r>
            <w:r>
              <w:rPr>
                <w:rFonts w:hint="eastAsia" w:eastAsia="仿宋_GB2312"/>
                <w:szCs w:val="21"/>
              </w:rPr>
              <w:br w:type="textWrapping"/>
            </w:r>
            <w:r>
              <w:rPr>
                <w:rFonts w:hint="eastAsia" w:eastAsia="仿宋_GB2312"/>
                <w:szCs w:val="21"/>
              </w:rPr>
              <w:t xml:space="preserve">政府采购预算：采购机关根据事业发展计划和行政任务编制的、并经过规定程序批准的年度政府采购计划。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8" w:hRule="atLeast"/>
          <w:jc w:val="center"/>
        </w:trPr>
        <w:tc>
          <w:tcPr>
            <w:tcW w:w="666" w:type="dxa"/>
            <w:vMerge w:val="continue"/>
            <w:vAlign w:val="center"/>
          </w:tcPr>
          <w:p>
            <w:pPr>
              <w:spacing w:line="320" w:lineRule="exact"/>
              <w:jc w:val="center"/>
              <w:rPr>
                <w:rFonts w:eastAsia="仿宋_GB2312"/>
                <w:szCs w:val="21"/>
              </w:rPr>
            </w:pPr>
          </w:p>
        </w:tc>
        <w:tc>
          <w:tcPr>
            <w:tcW w:w="866"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预算</w:t>
            </w:r>
            <w:r>
              <w:rPr>
                <w:rFonts w:hint="eastAsia" w:eastAsia="仿宋_GB2312"/>
                <w:szCs w:val="21"/>
              </w:rPr>
              <w:br w:type="textWrapping"/>
            </w:r>
            <w:r>
              <w:rPr>
                <w:rFonts w:hint="eastAsia" w:eastAsia="仿宋_GB2312"/>
                <w:szCs w:val="21"/>
              </w:rPr>
              <w:t>管理</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管理制度</w:t>
            </w:r>
          </w:p>
          <w:p>
            <w:pPr>
              <w:spacing w:line="320" w:lineRule="exact"/>
              <w:jc w:val="center"/>
              <w:rPr>
                <w:rFonts w:eastAsia="仿宋_GB2312"/>
                <w:szCs w:val="21"/>
              </w:rPr>
            </w:pPr>
            <w:r>
              <w:rPr>
                <w:rFonts w:hint="eastAsia" w:eastAsia="仿宋_GB2312"/>
                <w:szCs w:val="21"/>
              </w:rPr>
              <w:t>健全性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部门为加强预算管理、规范财务行为而制定的管理制度是否健全完整，用以反映和考核部门预算管理制度对完成主要职责或促进事业发展的保障情况。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是否已制定或具有预算资金管理办法、内部财务管理制度、会计核算制度等管理制度；</w:t>
            </w:r>
            <w:r>
              <w:rPr>
                <w:rFonts w:hint="eastAsia" w:eastAsia="仿宋_GB2312"/>
                <w:szCs w:val="21"/>
              </w:rPr>
              <w:br w:type="textWrapping"/>
            </w:r>
            <w:r>
              <w:rPr>
                <w:rFonts w:hint="eastAsia" w:eastAsia="仿宋_GB2312" w:cs="宋体"/>
                <w:szCs w:val="21"/>
              </w:rPr>
              <w:t>②</w:t>
            </w:r>
            <w:r>
              <w:rPr>
                <w:rFonts w:hint="eastAsia" w:eastAsia="仿宋_GB2312"/>
                <w:szCs w:val="21"/>
              </w:rPr>
              <w:t>相关管理制度是否合法、合规、完整；</w:t>
            </w:r>
            <w:r>
              <w:rPr>
                <w:rFonts w:hint="eastAsia" w:eastAsia="仿宋_GB2312"/>
                <w:szCs w:val="21"/>
              </w:rPr>
              <w:br w:type="textWrapping"/>
            </w:r>
            <w:r>
              <w:rPr>
                <w:rFonts w:hint="eastAsia" w:eastAsia="仿宋_GB2312" w:cs="宋体"/>
                <w:szCs w:val="21"/>
              </w:rPr>
              <w:t>③</w:t>
            </w:r>
            <w:r>
              <w:rPr>
                <w:rFonts w:hint="eastAsia" w:eastAsia="仿宋_GB2312"/>
                <w:szCs w:val="21"/>
              </w:rPr>
              <w:t>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9" w:hRule="atLeast"/>
          <w:jc w:val="center"/>
        </w:trPr>
        <w:tc>
          <w:tcPr>
            <w:tcW w:w="666" w:type="dxa"/>
            <w:vMerge w:val="continue"/>
            <w:vAlign w:val="center"/>
          </w:tcPr>
          <w:p>
            <w:pPr>
              <w:spacing w:line="320" w:lineRule="exact"/>
              <w:jc w:val="center"/>
              <w:rPr>
                <w:rFonts w:eastAsia="仿宋_GB2312"/>
                <w:szCs w:val="21"/>
              </w:rPr>
            </w:pPr>
          </w:p>
        </w:tc>
        <w:tc>
          <w:tcPr>
            <w:tcW w:w="866" w:type="dxa"/>
            <w:vMerge w:val="restart"/>
            <w:vAlign w:val="center"/>
          </w:tcPr>
          <w:p>
            <w:pPr>
              <w:spacing w:line="320" w:lineRule="exact"/>
              <w:jc w:val="center"/>
              <w:rPr>
                <w:rFonts w:eastAsia="仿宋_GB2312"/>
                <w:szCs w:val="21"/>
              </w:rPr>
            </w:pPr>
            <w:r>
              <w:rPr>
                <w:rFonts w:hint="eastAsia" w:eastAsia="仿宋_GB2312"/>
                <w:szCs w:val="21"/>
              </w:rPr>
              <w:t>预算</w:t>
            </w:r>
          </w:p>
          <w:p>
            <w:pPr>
              <w:spacing w:line="320" w:lineRule="exact"/>
              <w:jc w:val="center"/>
              <w:rPr>
                <w:rFonts w:eastAsia="仿宋_GB2312"/>
                <w:szCs w:val="21"/>
              </w:rPr>
            </w:pPr>
            <w:r>
              <w:rPr>
                <w:rFonts w:hint="eastAsia" w:eastAsia="仿宋_GB2312"/>
                <w:szCs w:val="21"/>
              </w:rPr>
              <w:t>管理</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资金使用</w:t>
            </w:r>
          </w:p>
          <w:p>
            <w:pPr>
              <w:spacing w:line="320" w:lineRule="exact"/>
              <w:jc w:val="center"/>
              <w:rPr>
                <w:rFonts w:eastAsia="仿宋_GB2312"/>
                <w:szCs w:val="21"/>
              </w:rPr>
            </w:pPr>
            <w:r>
              <w:rPr>
                <w:rFonts w:hint="eastAsia" w:eastAsia="仿宋_GB2312"/>
                <w:szCs w:val="21"/>
              </w:rPr>
              <w:t>合规性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部门使用预算资金是否符合相关的预算财务管理制度的规定，用以反映和考核部门预算资金的规范运行情况。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是否符合国家财经法规和财务管理制度规定以及有关预算支出管理办法的规定；</w:t>
            </w:r>
            <w:r>
              <w:rPr>
                <w:rFonts w:hint="eastAsia" w:eastAsia="仿宋_GB2312"/>
                <w:szCs w:val="21"/>
              </w:rPr>
              <w:br w:type="textWrapping"/>
            </w:r>
            <w:r>
              <w:rPr>
                <w:rFonts w:hint="eastAsia" w:eastAsia="仿宋_GB2312" w:cs="宋体"/>
                <w:szCs w:val="21"/>
              </w:rPr>
              <w:t>②</w:t>
            </w:r>
            <w:r>
              <w:rPr>
                <w:rFonts w:hint="eastAsia" w:eastAsia="仿宋_GB2312"/>
                <w:szCs w:val="21"/>
              </w:rPr>
              <w:t>资金的拨付是否有完整的审批程序和手续；</w:t>
            </w:r>
            <w:r>
              <w:rPr>
                <w:rFonts w:hint="eastAsia" w:eastAsia="仿宋_GB2312"/>
                <w:szCs w:val="21"/>
              </w:rPr>
              <w:br w:type="textWrapping"/>
            </w:r>
            <w:r>
              <w:rPr>
                <w:rFonts w:hint="eastAsia" w:eastAsia="仿宋_GB2312" w:cs="宋体"/>
                <w:szCs w:val="21"/>
              </w:rPr>
              <w:t>③</w:t>
            </w:r>
            <w:r>
              <w:rPr>
                <w:rFonts w:hint="eastAsia" w:eastAsia="仿宋_GB2312"/>
                <w:szCs w:val="21"/>
              </w:rPr>
              <w:t>预算支出的重大开支是否经过评估论证；</w:t>
            </w:r>
            <w:r>
              <w:rPr>
                <w:rFonts w:hint="eastAsia" w:eastAsia="仿宋_GB2312"/>
                <w:szCs w:val="21"/>
              </w:rPr>
              <w:br w:type="textWrapping"/>
            </w:r>
            <w:r>
              <w:rPr>
                <w:rFonts w:hint="eastAsia" w:eastAsia="仿宋_GB2312" w:cs="宋体"/>
                <w:szCs w:val="21"/>
              </w:rPr>
              <w:t>④</w:t>
            </w:r>
            <w:r>
              <w:rPr>
                <w:rFonts w:hint="eastAsia" w:eastAsia="仿宋_GB2312"/>
                <w:szCs w:val="21"/>
              </w:rPr>
              <w:t>是否符合部门预算批复的用途；</w:t>
            </w:r>
            <w:r>
              <w:rPr>
                <w:rFonts w:hint="eastAsia" w:eastAsia="仿宋_GB2312"/>
                <w:szCs w:val="21"/>
              </w:rPr>
              <w:br w:type="textWrapping"/>
            </w:r>
            <w:r>
              <w:rPr>
                <w:rFonts w:hint="eastAsia" w:eastAsia="仿宋_GB2312" w:cs="宋体"/>
                <w:szCs w:val="21"/>
              </w:rPr>
              <w:t>⑤</w:t>
            </w:r>
            <w:r>
              <w:rPr>
                <w:rFonts w:hint="eastAsia" w:eastAsia="仿宋_GB2312"/>
                <w:szCs w:val="21"/>
              </w:rPr>
              <w:t>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3"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预决算信</w:t>
            </w:r>
          </w:p>
          <w:p>
            <w:pPr>
              <w:spacing w:line="320" w:lineRule="exact"/>
              <w:jc w:val="center"/>
              <w:rPr>
                <w:rFonts w:eastAsia="仿宋_GB2312"/>
                <w:szCs w:val="21"/>
              </w:rPr>
            </w:pPr>
            <w:r>
              <w:rPr>
                <w:rFonts w:hint="eastAsia" w:eastAsia="仿宋_GB2312"/>
                <w:szCs w:val="21"/>
              </w:rPr>
              <w:t>息公开性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部门是否按照政府信息公开有关规定公开相关预决算信息，用以反映和考核部门预决算管理的公开透明情况。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是否按规定内容公开预决算信息；</w:t>
            </w:r>
            <w:r>
              <w:rPr>
                <w:rFonts w:hint="eastAsia" w:eastAsia="仿宋_GB2312"/>
                <w:szCs w:val="21"/>
              </w:rPr>
              <w:br w:type="textWrapping"/>
            </w:r>
            <w:r>
              <w:rPr>
                <w:rFonts w:hint="eastAsia" w:eastAsia="仿宋_GB2312" w:cs="宋体"/>
                <w:szCs w:val="21"/>
              </w:rPr>
              <w:t>②</w:t>
            </w:r>
            <w:r>
              <w:rPr>
                <w:rFonts w:hint="eastAsia" w:eastAsia="仿宋_GB2312"/>
                <w:szCs w:val="21"/>
              </w:rPr>
              <w:t>是否按规定时限公开预决算信息。</w:t>
            </w:r>
            <w:r>
              <w:rPr>
                <w:rFonts w:hint="eastAsia" w:eastAsia="仿宋_GB2312"/>
                <w:szCs w:val="21"/>
              </w:rPr>
              <w:br w:type="textWrapping"/>
            </w:r>
            <w:r>
              <w:rPr>
                <w:rFonts w:hint="eastAsia" w:eastAsia="仿宋_GB2312"/>
                <w:szCs w:val="21"/>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2" w:hRule="atLeast"/>
          <w:jc w:val="center"/>
        </w:trPr>
        <w:tc>
          <w:tcPr>
            <w:tcW w:w="666" w:type="dxa"/>
            <w:vMerge w:val="restart"/>
            <w:vAlign w:val="center"/>
          </w:tcPr>
          <w:p>
            <w:pPr>
              <w:spacing w:line="320" w:lineRule="exact"/>
              <w:jc w:val="center"/>
              <w:rPr>
                <w:rFonts w:eastAsia="仿宋_GB2312"/>
                <w:szCs w:val="21"/>
              </w:rPr>
            </w:pPr>
            <w:r>
              <w:rPr>
                <w:rFonts w:hint="eastAsia" w:eastAsia="仿宋_GB2312"/>
                <w:szCs w:val="21"/>
              </w:rPr>
              <w:t>过</w:t>
            </w:r>
          </w:p>
          <w:p>
            <w:pPr>
              <w:spacing w:line="320" w:lineRule="exact"/>
              <w:jc w:val="center"/>
              <w:rPr>
                <w:rFonts w:eastAsia="仿宋_GB2312"/>
                <w:szCs w:val="21"/>
              </w:rPr>
            </w:pPr>
            <w:r>
              <w:rPr>
                <w:rFonts w:hint="eastAsia" w:eastAsia="仿宋_GB2312"/>
                <w:szCs w:val="21"/>
              </w:rPr>
              <w:t>程</w:t>
            </w:r>
          </w:p>
        </w:tc>
        <w:tc>
          <w:tcPr>
            <w:tcW w:w="866" w:type="dxa"/>
            <w:vAlign w:val="center"/>
          </w:tcPr>
          <w:p>
            <w:pPr>
              <w:spacing w:line="320" w:lineRule="exact"/>
              <w:jc w:val="center"/>
              <w:rPr>
                <w:rFonts w:eastAsia="仿宋_GB2312"/>
                <w:szCs w:val="21"/>
              </w:rPr>
            </w:pPr>
            <w:r>
              <w:rPr>
                <w:rFonts w:hint="eastAsia" w:eastAsia="仿宋_GB2312"/>
                <w:szCs w:val="21"/>
              </w:rPr>
              <w:t>预算</w:t>
            </w:r>
          </w:p>
          <w:p>
            <w:pPr>
              <w:spacing w:line="320" w:lineRule="exact"/>
              <w:jc w:val="center"/>
              <w:rPr>
                <w:rFonts w:eastAsia="仿宋_GB2312"/>
                <w:szCs w:val="21"/>
              </w:rPr>
            </w:pPr>
            <w:r>
              <w:rPr>
                <w:rFonts w:hint="eastAsia" w:eastAsia="仿宋_GB2312"/>
                <w:szCs w:val="21"/>
              </w:rPr>
              <w:t>管理</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基础信息</w:t>
            </w:r>
          </w:p>
          <w:p>
            <w:pPr>
              <w:spacing w:line="320" w:lineRule="exact"/>
              <w:jc w:val="center"/>
              <w:rPr>
                <w:rFonts w:eastAsia="仿宋_GB2312"/>
                <w:szCs w:val="21"/>
              </w:rPr>
            </w:pPr>
            <w:r>
              <w:rPr>
                <w:rFonts w:hint="eastAsia" w:eastAsia="仿宋_GB2312"/>
                <w:szCs w:val="21"/>
              </w:rPr>
              <w:t>完善性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部门基础信息是否完善，用以反映和考核基础信息对预算管理工作的支撑情况。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基础数据信息和会计信息资料是否真实；</w:t>
            </w:r>
            <w:r>
              <w:rPr>
                <w:rFonts w:hint="eastAsia" w:eastAsia="仿宋_GB2312"/>
                <w:szCs w:val="21"/>
              </w:rPr>
              <w:br w:type="textWrapping"/>
            </w:r>
            <w:r>
              <w:rPr>
                <w:rFonts w:hint="eastAsia" w:eastAsia="仿宋_GB2312" w:cs="宋体"/>
                <w:szCs w:val="21"/>
              </w:rPr>
              <w:t>②</w:t>
            </w:r>
            <w:r>
              <w:rPr>
                <w:rFonts w:hint="eastAsia" w:eastAsia="仿宋_GB2312"/>
                <w:szCs w:val="21"/>
              </w:rPr>
              <w:t>基础数据信息和会计信息资料是否完整；</w:t>
            </w:r>
            <w:r>
              <w:rPr>
                <w:rFonts w:hint="eastAsia" w:eastAsia="仿宋_GB2312"/>
                <w:szCs w:val="21"/>
              </w:rPr>
              <w:br w:type="textWrapping"/>
            </w:r>
            <w:r>
              <w:rPr>
                <w:rFonts w:hint="eastAsia" w:eastAsia="仿宋_GB2312" w:cs="宋体"/>
                <w:szCs w:val="21"/>
              </w:rPr>
              <w:t>③</w:t>
            </w:r>
            <w:r>
              <w:rPr>
                <w:rFonts w:hint="eastAsia" w:eastAsia="仿宋_GB2312"/>
                <w:szCs w:val="21"/>
              </w:rPr>
              <w:t>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9" w:hRule="atLeast"/>
          <w:jc w:val="center"/>
        </w:trPr>
        <w:tc>
          <w:tcPr>
            <w:tcW w:w="666" w:type="dxa"/>
            <w:vMerge w:val="continue"/>
            <w:tcMar>
              <w:top w:w="10" w:type="dxa"/>
              <w:left w:w="10" w:type="dxa"/>
              <w:bottom w:w="0" w:type="dxa"/>
              <w:right w:w="10" w:type="dxa"/>
            </w:tcMar>
            <w:textDirection w:val="tbRlV"/>
            <w:vAlign w:val="center"/>
          </w:tcPr>
          <w:p>
            <w:pPr>
              <w:spacing w:line="320" w:lineRule="exact"/>
              <w:jc w:val="center"/>
              <w:rPr>
                <w:rFonts w:eastAsia="仿宋_GB2312"/>
                <w:szCs w:val="21"/>
              </w:rPr>
            </w:pPr>
          </w:p>
        </w:tc>
        <w:tc>
          <w:tcPr>
            <w:tcW w:w="866"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资产</w:t>
            </w:r>
            <w:r>
              <w:rPr>
                <w:rFonts w:hint="eastAsia" w:eastAsia="仿宋_GB2312"/>
                <w:szCs w:val="21"/>
              </w:rPr>
              <w:br w:type="textWrapping"/>
            </w:r>
            <w:r>
              <w:rPr>
                <w:rFonts w:hint="eastAsia" w:eastAsia="仿宋_GB2312"/>
                <w:szCs w:val="21"/>
              </w:rPr>
              <w:t>管理</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管理制度</w:t>
            </w:r>
          </w:p>
          <w:p>
            <w:pPr>
              <w:spacing w:line="320" w:lineRule="exact"/>
              <w:jc w:val="center"/>
              <w:rPr>
                <w:rFonts w:eastAsia="仿宋_GB2312"/>
                <w:szCs w:val="21"/>
              </w:rPr>
            </w:pPr>
            <w:r>
              <w:rPr>
                <w:rFonts w:hint="eastAsia" w:eastAsia="仿宋_GB2312"/>
                <w:szCs w:val="21"/>
              </w:rPr>
              <w:t>健全性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部门为加强资产管理、规范资产管理行为而制定的管理制度是否健全完整，用以反映和考核部门资产管理制度对完成主要职责或促进社会发展的保障情况。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 xml:space="preserve">是否已制定或具有资产管理制度；           </w:t>
            </w:r>
            <w:r>
              <w:rPr>
                <w:rFonts w:hint="eastAsia" w:eastAsia="仿宋_GB2312" w:cs="宋体"/>
                <w:szCs w:val="21"/>
              </w:rPr>
              <w:t>②</w:t>
            </w:r>
            <w:r>
              <w:rPr>
                <w:rFonts w:hint="eastAsia" w:eastAsia="仿宋_GB2312"/>
                <w:szCs w:val="21"/>
              </w:rPr>
              <w:t>相关资金管理制度是否合法、合规、完整；</w:t>
            </w:r>
            <w:r>
              <w:rPr>
                <w:rFonts w:hint="eastAsia" w:eastAsia="仿宋_GB2312"/>
                <w:szCs w:val="21"/>
              </w:rPr>
              <w:br w:type="textWrapping"/>
            </w:r>
            <w:r>
              <w:rPr>
                <w:rFonts w:hint="eastAsia" w:eastAsia="仿宋_GB2312" w:cs="宋体"/>
                <w:szCs w:val="21"/>
              </w:rPr>
              <w:t>③</w:t>
            </w:r>
            <w:r>
              <w:rPr>
                <w:rFonts w:hint="eastAsia" w:eastAsia="仿宋_GB2312"/>
                <w:szCs w:val="21"/>
              </w:rPr>
              <w:t>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7" w:hRule="atLeast"/>
          <w:jc w:val="center"/>
        </w:trPr>
        <w:tc>
          <w:tcPr>
            <w:tcW w:w="666" w:type="dxa"/>
            <w:vMerge w:val="continue"/>
            <w:vAlign w:val="center"/>
          </w:tcPr>
          <w:p>
            <w:pPr>
              <w:spacing w:line="320" w:lineRule="exact"/>
              <w:jc w:val="center"/>
              <w:rPr>
                <w:rFonts w:eastAsia="仿宋_GB2312"/>
                <w:szCs w:val="21"/>
              </w:rPr>
            </w:pPr>
          </w:p>
        </w:tc>
        <w:tc>
          <w:tcPr>
            <w:tcW w:w="866" w:type="dxa"/>
            <w:vMerge w:val="restart"/>
            <w:vAlign w:val="center"/>
          </w:tcPr>
          <w:p>
            <w:pPr>
              <w:spacing w:line="320" w:lineRule="exact"/>
              <w:jc w:val="center"/>
              <w:rPr>
                <w:rFonts w:eastAsia="仿宋_GB2312"/>
                <w:szCs w:val="21"/>
              </w:rPr>
            </w:pPr>
            <w:r>
              <w:rPr>
                <w:rFonts w:hint="eastAsia" w:eastAsia="仿宋_GB2312"/>
                <w:szCs w:val="21"/>
              </w:rPr>
              <w:t>资产</w:t>
            </w:r>
          </w:p>
          <w:p>
            <w:pPr>
              <w:spacing w:line="320" w:lineRule="exact"/>
              <w:jc w:val="center"/>
              <w:rPr>
                <w:rFonts w:eastAsia="仿宋_GB2312"/>
                <w:szCs w:val="21"/>
              </w:rPr>
            </w:pPr>
            <w:r>
              <w:rPr>
                <w:rFonts w:hint="eastAsia" w:eastAsia="仿宋_GB2312"/>
                <w:szCs w:val="21"/>
              </w:rPr>
              <w:t>管理</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资产管理</w:t>
            </w:r>
          </w:p>
          <w:p>
            <w:pPr>
              <w:spacing w:line="320" w:lineRule="exact"/>
              <w:jc w:val="center"/>
              <w:rPr>
                <w:rFonts w:eastAsia="仿宋_GB2312"/>
                <w:szCs w:val="21"/>
              </w:rPr>
            </w:pPr>
            <w:r>
              <w:rPr>
                <w:rFonts w:hint="eastAsia" w:eastAsia="仿宋_GB2312"/>
                <w:szCs w:val="21"/>
              </w:rPr>
              <w:t>安全性</w:t>
            </w:r>
          </w:p>
        </w:tc>
        <w:tc>
          <w:tcPr>
            <w:tcW w:w="2871" w:type="dxa"/>
            <w:tcMar>
              <w:top w:w="10" w:type="dxa"/>
              <w:left w:w="10" w:type="dxa"/>
              <w:bottom w:w="0" w:type="dxa"/>
              <w:right w:w="10" w:type="dxa"/>
            </w:tcMar>
            <w:vAlign w:val="center"/>
          </w:tcPr>
          <w:p>
            <w:pPr>
              <w:tabs>
                <w:tab w:val="left" w:pos="761"/>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部门的资产是否保存完整、使用合规、配置合理、处置规范、收入及时足额上缴，用以反映和考核部门资产安全运行情况。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资产保存是否完整；</w:t>
            </w:r>
            <w:r>
              <w:rPr>
                <w:rFonts w:hint="eastAsia" w:eastAsia="仿宋_GB2312"/>
                <w:szCs w:val="21"/>
              </w:rPr>
              <w:br w:type="textWrapping"/>
            </w:r>
            <w:r>
              <w:rPr>
                <w:rFonts w:hint="eastAsia" w:eastAsia="仿宋_GB2312" w:cs="宋体"/>
                <w:szCs w:val="21"/>
              </w:rPr>
              <w:t>②</w:t>
            </w:r>
            <w:r>
              <w:rPr>
                <w:rFonts w:hint="eastAsia" w:eastAsia="仿宋_GB2312"/>
                <w:szCs w:val="21"/>
              </w:rPr>
              <w:t>资产配置是否合理；</w:t>
            </w:r>
            <w:r>
              <w:rPr>
                <w:rFonts w:hint="eastAsia" w:eastAsia="仿宋_GB2312"/>
                <w:szCs w:val="21"/>
              </w:rPr>
              <w:br w:type="textWrapping"/>
            </w:r>
            <w:r>
              <w:rPr>
                <w:rFonts w:hint="eastAsia" w:eastAsia="仿宋_GB2312" w:cs="宋体"/>
                <w:szCs w:val="21"/>
              </w:rPr>
              <w:t>③</w:t>
            </w:r>
            <w:r>
              <w:rPr>
                <w:rFonts w:hint="eastAsia" w:eastAsia="仿宋_GB2312"/>
                <w:szCs w:val="21"/>
              </w:rPr>
              <w:t>资产处置是否规范；</w:t>
            </w:r>
            <w:r>
              <w:rPr>
                <w:rFonts w:hint="eastAsia" w:eastAsia="仿宋_GB2312"/>
                <w:szCs w:val="21"/>
              </w:rPr>
              <w:br w:type="textWrapping"/>
            </w:r>
            <w:r>
              <w:rPr>
                <w:rFonts w:hint="eastAsia" w:eastAsia="仿宋_GB2312" w:cs="宋体"/>
                <w:szCs w:val="21"/>
              </w:rPr>
              <w:t>④</w:t>
            </w:r>
            <w:r>
              <w:rPr>
                <w:rFonts w:hint="eastAsia" w:eastAsia="仿宋_GB2312"/>
                <w:szCs w:val="21"/>
              </w:rPr>
              <w:t>资产账务管理是否合规，是否账实相符；</w:t>
            </w:r>
            <w:r>
              <w:rPr>
                <w:rFonts w:hint="eastAsia" w:eastAsia="仿宋_GB2312"/>
                <w:szCs w:val="21"/>
              </w:rPr>
              <w:br w:type="textWrapping"/>
            </w:r>
            <w:r>
              <w:rPr>
                <w:rFonts w:hint="eastAsia" w:eastAsia="仿宋_GB2312" w:cs="宋体"/>
                <w:szCs w:val="21"/>
              </w:rPr>
              <w:t>⑤</w:t>
            </w:r>
            <w:r>
              <w:rPr>
                <w:rFonts w:hint="eastAsia" w:eastAsia="仿宋_GB2312"/>
                <w:szCs w:val="21"/>
              </w:rPr>
              <w:t>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5"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固定资产</w:t>
            </w:r>
          </w:p>
          <w:p>
            <w:pPr>
              <w:spacing w:line="320" w:lineRule="exact"/>
              <w:jc w:val="center"/>
              <w:rPr>
                <w:rFonts w:eastAsia="仿宋_GB2312"/>
                <w:szCs w:val="21"/>
              </w:rPr>
            </w:pPr>
            <w:r>
              <w:rPr>
                <w:rFonts w:hint="eastAsia" w:eastAsia="仿宋_GB2312"/>
                <w:szCs w:val="21"/>
              </w:rPr>
              <w:t>利用率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部门实际在用固定资产总额与所有固定资产总额的比率，用以反映和考核部门固定资产使用效率程度。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固定资产利用率=（实际在用固定资产总额/所有固定资产总额）×100%。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9" w:hRule="atLeast"/>
          <w:jc w:val="center"/>
        </w:trPr>
        <w:tc>
          <w:tcPr>
            <w:tcW w:w="666" w:type="dxa"/>
            <w:tcMar>
              <w:top w:w="10" w:type="dxa"/>
              <w:left w:w="10" w:type="dxa"/>
              <w:bottom w:w="0" w:type="dxa"/>
              <w:right w:w="10" w:type="dxa"/>
            </w:tcMar>
            <w:textDirection w:val="tbRlV"/>
            <w:vAlign w:val="center"/>
          </w:tcPr>
          <w:p>
            <w:pPr>
              <w:spacing w:line="320" w:lineRule="exact"/>
              <w:jc w:val="center"/>
              <w:rPr>
                <w:rFonts w:eastAsia="仿宋_GB2312"/>
                <w:szCs w:val="21"/>
              </w:rPr>
            </w:pPr>
            <w:r>
              <w:rPr>
                <w:rFonts w:hint="eastAsia" w:eastAsia="仿宋_GB2312"/>
                <w:szCs w:val="21"/>
              </w:rPr>
              <w:t>产   出</w:t>
            </w:r>
          </w:p>
        </w:tc>
        <w:tc>
          <w:tcPr>
            <w:tcW w:w="866"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职责</w:t>
            </w:r>
            <w:r>
              <w:rPr>
                <w:rFonts w:hint="eastAsia" w:eastAsia="仿宋_GB2312"/>
                <w:szCs w:val="21"/>
              </w:rPr>
              <w:br w:type="textWrapping"/>
            </w:r>
            <w:r>
              <w:rPr>
                <w:rFonts w:hint="eastAsia" w:eastAsia="仿宋_GB2312"/>
                <w:szCs w:val="21"/>
              </w:rPr>
              <w:t>履行</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实际</w:t>
            </w:r>
          </w:p>
          <w:p>
            <w:pPr>
              <w:spacing w:line="320" w:lineRule="exact"/>
              <w:jc w:val="center"/>
              <w:rPr>
                <w:rFonts w:eastAsia="仿宋_GB2312"/>
                <w:szCs w:val="21"/>
              </w:rPr>
            </w:pPr>
            <w:r>
              <w:rPr>
                <w:rFonts w:hint="eastAsia" w:eastAsia="仿宋_GB2312"/>
                <w:szCs w:val="21"/>
              </w:rPr>
              <w:t>完成率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部门履行职责而实际完成工作数与计划工作数的比率，用以反映和考核部门履职工作任务目标的实现程度。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实际完成率=（实际完成工作数/计划工作数）×100%。</w:t>
            </w:r>
            <w:r>
              <w:rPr>
                <w:rFonts w:hint="eastAsia" w:eastAsia="仿宋_GB2312"/>
                <w:szCs w:val="21"/>
              </w:rPr>
              <w:br w:type="textWrapping"/>
            </w:r>
            <w:r>
              <w:rPr>
                <w:rFonts w:hint="eastAsia" w:eastAsia="仿宋_GB2312"/>
                <w:szCs w:val="21"/>
              </w:rPr>
              <w:t>实际完成工作数：一定时期（年度或规划期）内部门实际完成工作任务的数量。</w:t>
            </w:r>
            <w:r>
              <w:rPr>
                <w:rFonts w:hint="eastAsia" w:eastAsia="仿宋_GB2312"/>
                <w:szCs w:val="21"/>
              </w:rPr>
              <w:br w:type="textWrapping"/>
            </w:r>
            <w:r>
              <w:rPr>
                <w:rFonts w:hint="eastAsia" w:eastAsia="仿宋_GB2312"/>
                <w:szCs w:val="21"/>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5" w:hRule="atLeast"/>
          <w:jc w:val="center"/>
        </w:trPr>
        <w:tc>
          <w:tcPr>
            <w:tcW w:w="666" w:type="dxa"/>
            <w:vMerge w:val="restart"/>
            <w:textDirection w:val="tbRlV"/>
            <w:vAlign w:val="center"/>
          </w:tcPr>
          <w:p>
            <w:pPr>
              <w:spacing w:line="320" w:lineRule="exact"/>
              <w:ind w:left="113"/>
              <w:jc w:val="center"/>
              <w:rPr>
                <w:rFonts w:eastAsia="仿宋_GB2312"/>
                <w:szCs w:val="21"/>
              </w:rPr>
            </w:pPr>
            <w:r>
              <w:rPr>
                <w:rFonts w:hint="eastAsia" w:eastAsia="仿宋_GB2312"/>
                <w:szCs w:val="21"/>
              </w:rPr>
              <w:t>产   出</w:t>
            </w:r>
          </w:p>
        </w:tc>
        <w:tc>
          <w:tcPr>
            <w:tcW w:w="866" w:type="dxa"/>
            <w:vMerge w:val="restart"/>
            <w:vAlign w:val="center"/>
          </w:tcPr>
          <w:p>
            <w:pPr>
              <w:spacing w:line="320" w:lineRule="exact"/>
              <w:jc w:val="center"/>
              <w:rPr>
                <w:rFonts w:eastAsia="仿宋_GB2312"/>
                <w:szCs w:val="21"/>
              </w:rPr>
            </w:pPr>
            <w:r>
              <w:rPr>
                <w:rFonts w:hint="eastAsia" w:eastAsia="仿宋_GB2312"/>
                <w:szCs w:val="21"/>
              </w:rPr>
              <w:t>职责</w:t>
            </w:r>
            <w:r>
              <w:rPr>
                <w:rFonts w:hint="eastAsia" w:eastAsia="仿宋_GB2312"/>
                <w:szCs w:val="21"/>
              </w:rPr>
              <w:br w:type="textWrapping"/>
            </w:r>
            <w:r>
              <w:rPr>
                <w:rFonts w:hint="eastAsia" w:eastAsia="仿宋_GB2312"/>
                <w:szCs w:val="21"/>
              </w:rPr>
              <w:t>履行</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完成</w:t>
            </w:r>
          </w:p>
          <w:p>
            <w:pPr>
              <w:spacing w:line="320" w:lineRule="exact"/>
              <w:jc w:val="center"/>
              <w:rPr>
                <w:rFonts w:eastAsia="仿宋_GB2312"/>
                <w:szCs w:val="21"/>
              </w:rPr>
            </w:pPr>
            <w:r>
              <w:rPr>
                <w:rFonts w:hint="eastAsia" w:eastAsia="仿宋_GB2312"/>
                <w:szCs w:val="21"/>
              </w:rPr>
              <w:t>及时率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部门在规定时限内及时完成的实际工作数与计划工作数的比率,用以反映和考核部门履职时效目标的实现程度。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完成及时率=（及时完成实际工作数/计划工作数）×100%。</w:t>
            </w:r>
            <w:r>
              <w:rPr>
                <w:rFonts w:hint="eastAsia" w:eastAsia="仿宋_GB2312"/>
                <w:szCs w:val="21"/>
              </w:rPr>
              <w:br w:type="textWrapping"/>
            </w:r>
            <w:r>
              <w:rPr>
                <w:rFonts w:hint="eastAsia" w:eastAsia="仿宋_GB2312"/>
                <w:szCs w:val="21"/>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质量</w:t>
            </w:r>
          </w:p>
          <w:p>
            <w:pPr>
              <w:spacing w:line="320" w:lineRule="exact"/>
              <w:jc w:val="center"/>
              <w:rPr>
                <w:rFonts w:eastAsia="仿宋_GB2312"/>
                <w:szCs w:val="21"/>
              </w:rPr>
            </w:pPr>
            <w:r>
              <w:rPr>
                <w:rFonts w:hint="eastAsia" w:eastAsia="仿宋_GB2312"/>
                <w:szCs w:val="21"/>
              </w:rPr>
              <w:t>达标率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达到质量标准（绩效标准值）的实际工作数与计划工作数的比率,用以反映和考核部门履职质量目标的实现程度。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质量达标率=（质量达标实际工作数/计划工作数）×100%。</w:t>
            </w:r>
            <w:r>
              <w:rPr>
                <w:rFonts w:hint="eastAsia" w:eastAsia="仿宋_GB2312"/>
                <w:szCs w:val="21"/>
              </w:rPr>
              <w:br w:type="textWrapping"/>
            </w:r>
            <w:r>
              <w:rPr>
                <w:rFonts w:hint="eastAsia" w:eastAsia="仿宋_GB2312"/>
                <w:szCs w:val="21"/>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重点工作</w:t>
            </w:r>
          </w:p>
          <w:p>
            <w:pPr>
              <w:spacing w:line="320" w:lineRule="exact"/>
              <w:jc w:val="center"/>
              <w:rPr>
                <w:rFonts w:eastAsia="仿宋_GB2312"/>
                <w:szCs w:val="21"/>
              </w:rPr>
            </w:pPr>
            <w:r>
              <w:rPr>
                <w:rFonts w:hint="eastAsia" w:eastAsia="仿宋_GB2312"/>
                <w:szCs w:val="21"/>
              </w:rPr>
              <w:t>办结率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部门年度重点工作实际完成数与交办或下达数的比率，用以反映部门对重点工作的办理落实程度。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重点工作办结率=（重点工作实际完成数/交办或下达数）×100%。</w:t>
            </w:r>
            <w:r>
              <w:rPr>
                <w:rFonts w:hint="eastAsia" w:eastAsia="仿宋_GB2312"/>
                <w:szCs w:val="21"/>
              </w:rPr>
              <w:br w:type="textWrapping"/>
            </w:r>
            <w:r>
              <w:rPr>
                <w:rFonts w:hint="eastAsia" w:eastAsia="仿宋_GB2312"/>
                <w:szCs w:val="21"/>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66" w:type="dxa"/>
            <w:vMerge w:val="restart"/>
            <w:tcMar>
              <w:top w:w="10" w:type="dxa"/>
              <w:left w:w="10" w:type="dxa"/>
              <w:bottom w:w="0" w:type="dxa"/>
              <w:right w:w="10" w:type="dxa"/>
            </w:tcMar>
            <w:textDirection w:val="tbRlV"/>
            <w:vAlign w:val="center"/>
          </w:tcPr>
          <w:p>
            <w:pPr>
              <w:spacing w:line="320" w:lineRule="exact"/>
              <w:jc w:val="center"/>
              <w:rPr>
                <w:rFonts w:eastAsia="仿宋_GB2312"/>
                <w:szCs w:val="21"/>
              </w:rPr>
            </w:pPr>
            <w:r>
              <w:rPr>
                <w:rFonts w:hint="eastAsia" w:eastAsia="仿宋_GB2312"/>
                <w:szCs w:val="21"/>
              </w:rPr>
              <w:t>效   果</w:t>
            </w:r>
          </w:p>
        </w:tc>
        <w:tc>
          <w:tcPr>
            <w:tcW w:w="866" w:type="dxa"/>
            <w:vMerge w:val="restart"/>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履职</w:t>
            </w:r>
            <w:r>
              <w:rPr>
                <w:rFonts w:hint="eastAsia" w:eastAsia="仿宋_GB2312"/>
                <w:szCs w:val="21"/>
              </w:rPr>
              <w:br w:type="textWrapping"/>
            </w:r>
            <w:r>
              <w:rPr>
                <w:rFonts w:hint="eastAsia" w:eastAsia="仿宋_GB2312"/>
                <w:szCs w:val="21"/>
              </w:rPr>
              <w:t>效益</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经济效益</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部门履行职责对经济发展所带来的直接或间接影响。</w:t>
            </w:r>
          </w:p>
        </w:tc>
        <w:tc>
          <w:tcPr>
            <w:tcW w:w="4238" w:type="dxa"/>
            <w:vMerge w:val="restart"/>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社会效益</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部门履行职责对社会发展所带来的直接或间接影响。</w:t>
            </w:r>
          </w:p>
        </w:tc>
        <w:tc>
          <w:tcPr>
            <w:tcW w:w="4238" w:type="dxa"/>
            <w:vMerge w:val="continue"/>
            <w:vAlign w:val="center"/>
          </w:tcPr>
          <w:p>
            <w:pPr>
              <w:spacing w:line="320" w:lineRule="exact"/>
              <w:ind w:left="105" w:leftChars="50" w:right="105" w:rightChars="5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生态效益</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部门履行职责对生态环境所带来的直接或间接影响。</w:t>
            </w:r>
          </w:p>
        </w:tc>
        <w:tc>
          <w:tcPr>
            <w:tcW w:w="4238" w:type="dxa"/>
            <w:vMerge w:val="continue"/>
            <w:vAlign w:val="center"/>
          </w:tcPr>
          <w:p>
            <w:pPr>
              <w:spacing w:line="320" w:lineRule="exact"/>
              <w:ind w:left="105" w:leftChars="50" w:right="105" w:rightChars="5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2"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社会公众</w:t>
            </w:r>
          </w:p>
          <w:p>
            <w:pPr>
              <w:spacing w:line="320" w:lineRule="exact"/>
              <w:jc w:val="center"/>
              <w:rPr>
                <w:rFonts w:eastAsia="仿宋_GB2312"/>
                <w:szCs w:val="21"/>
              </w:rPr>
            </w:pPr>
            <w:r>
              <w:rPr>
                <w:rFonts w:hint="eastAsia" w:eastAsia="仿宋_GB2312"/>
                <w:szCs w:val="21"/>
              </w:rPr>
              <w:t>或服务对</w:t>
            </w:r>
          </w:p>
          <w:p>
            <w:pPr>
              <w:spacing w:line="320" w:lineRule="exact"/>
              <w:jc w:val="center"/>
              <w:rPr>
                <w:rFonts w:eastAsia="仿宋_GB2312"/>
                <w:szCs w:val="21"/>
              </w:rPr>
            </w:pPr>
            <w:r>
              <w:rPr>
                <w:rFonts w:hint="eastAsia" w:eastAsia="仿宋_GB2312"/>
                <w:szCs w:val="21"/>
              </w:rPr>
              <w:t>象满意度</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社会公众或部门的服务对象对部门履职效果的满意程度。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社会公众或服务对象是指部门履行职责而影响到的部门、群体或个人。一般采取社会调查的方式。</w:t>
            </w:r>
          </w:p>
        </w:tc>
      </w:tr>
    </w:tbl>
    <w:p/>
    <w:p>
      <w:pPr>
        <w:spacing w:line="600" w:lineRule="exact"/>
        <w:ind w:firstLine="640" w:firstLineChars="200"/>
        <w:rPr>
          <w:rFonts w:eastAsia="仿宋_GB2312"/>
          <w:sz w:val="32"/>
          <w:szCs w:val="32"/>
        </w:rPr>
      </w:pPr>
    </w:p>
    <w:p>
      <w:pPr>
        <w:spacing w:line="500" w:lineRule="exact"/>
        <w:rPr>
          <w:sz w:val="32"/>
          <w:szCs w:val="32"/>
        </w:rPr>
      </w:pPr>
    </w:p>
    <w:p>
      <w:pPr>
        <w:spacing w:line="500" w:lineRule="exact"/>
        <w:rPr>
          <w:sz w:val="32"/>
          <w:szCs w:val="32"/>
        </w:rPr>
      </w:pPr>
    </w:p>
    <w:p>
      <w:pPr>
        <w:spacing w:line="500" w:lineRule="exact"/>
        <w:rPr>
          <w:sz w:val="32"/>
          <w:szCs w:val="32"/>
        </w:rPr>
      </w:pPr>
    </w:p>
    <w:p>
      <w:pPr>
        <w:spacing w:line="500" w:lineRule="exact"/>
        <w:rPr>
          <w:sz w:val="32"/>
          <w:szCs w:val="32"/>
        </w:rPr>
      </w:pPr>
    </w:p>
    <w:p>
      <w:pPr>
        <w:spacing w:line="500" w:lineRule="exact"/>
        <w:rPr>
          <w:sz w:val="32"/>
          <w:szCs w:val="32"/>
        </w:rPr>
      </w:pPr>
    </w:p>
    <w:p/>
    <w:sectPr>
      <w:headerReference r:id="rId4" w:type="first"/>
      <w:headerReference r:id="rId3" w:type="default"/>
      <w:footerReference r:id="rId5" w:type="default"/>
      <w:footerReference r:id="rId6" w:type="even"/>
      <w:pgSz w:w="11905" w:h="16837"/>
      <w:pgMar w:top="1418" w:right="1531" w:bottom="1985" w:left="1531" w:header="851" w:footer="1701" w:gutter="0"/>
      <w:pgNumType w:fmt="numberInDash"/>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NewRoman">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- 45 -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51B80C"/>
    <w:multiLevelType w:val="singleLevel"/>
    <w:tmpl w:val="8751B80C"/>
    <w:lvl w:ilvl="0" w:tentative="0">
      <w:start w:val="8"/>
      <w:numFmt w:val="chineseCounting"/>
      <w:suff w:val="nothing"/>
      <w:lvlText w:val="%1、"/>
      <w:lvlJc w:val="left"/>
      <w:rPr>
        <w:rFonts w:hint="eastAsia"/>
      </w:rPr>
    </w:lvl>
  </w:abstractNum>
  <w:abstractNum w:abstractNumId="1">
    <w:nsid w:val="BDD31D81"/>
    <w:multiLevelType w:val="singleLevel"/>
    <w:tmpl w:val="BDD31D81"/>
    <w:lvl w:ilvl="0" w:tentative="0">
      <w:start w:val="2"/>
      <w:numFmt w:val="chineseCounting"/>
      <w:suff w:val="nothing"/>
      <w:lvlText w:val="（%1）"/>
      <w:lvlJc w:val="left"/>
      <w:rPr>
        <w:rFonts w:hint="eastAsia"/>
      </w:rPr>
    </w:lvl>
  </w:abstractNum>
  <w:abstractNum w:abstractNumId="2">
    <w:nsid w:val="C49E696E"/>
    <w:multiLevelType w:val="singleLevel"/>
    <w:tmpl w:val="C49E696E"/>
    <w:lvl w:ilvl="0" w:tentative="0">
      <w:start w:val="2"/>
      <w:numFmt w:val="chineseCounting"/>
      <w:suff w:val="nothing"/>
      <w:lvlText w:val="%1、"/>
      <w:lvlJc w:val="left"/>
      <w:rPr>
        <w:rFonts w:hint="eastAsia"/>
      </w:rPr>
    </w:lvl>
  </w:abstractNum>
  <w:abstractNum w:abstractNumId="3">
    <w:nsid w:val="EA116E08"/>
    <w:multiLevelType w:val="singleLevel"/>
    <w:tmpl w:val="EA116E08"/>
    <w:lvl w:ilvl="0" w:tentative="0">
      <w:start w:val="1"/>
      <w:numFmt w:val="decimal"/>
      <w:suff w:val="nothing"/>
      <w:lvlText w:val="%1、"/>
      <w:lvlJc w:val="left"/>
    </w:lvl>
  </w:abstractNum>
  <w:abstractNum w:abstractNumId="4">
    <w:nsid w:val="17FBBEB6"/>
    <w:multiLevelType w:val="singleLevel"/>
    <w:tmpl w:val="17FBBEB6"/>
    <w:lvl w:ilvl="0" w:tentative="0">
      <w:start w:val="3"/>
      <w:numFmt w:val="chineseCounting"/>
      <w:suff w:val="nothing"/>
      <w:lvlText w:val="%1、"/>
      <w:lvlJc w:val="left"/>
      <w:rPr>
        <w:rFonts w:hint="eastAsia"/>
      </w:rPr>
    </w:lvl>
  </w:abstractNum>
  <w:abstractNum w:abstractNumId="5">
    <w:nsid w:val="2564E82C"/>
    <w:multiLevelType w:val="singleLevel"/>
    <w:tmpl w:val="2564E82C"/>
    <w:lvl w:ilvl="0" w:tentative="0">
      <w:start w:val="11"/>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9A42FA0"/>
    <w:rsid w:val="000C2924"/>
    <w:rsid w:val="000C5238"/>
    <w:rsid w:val="00107E2C"/>
    <w:rsid w:val="00152BF1"/>
    <w:rsid w:val="00166440"/>
    <w:rsid w:val="001A6739"/>
    <w:rsid w:val="00277779"/>
    <w:rsid w:val="002D75CA"/>
    <w:rsid w:val="003833BA"/>
    <w:rsid w:val="003F6D82"/>
    <w:rsid w:val="004502E5"/>
    <w:rsid w:val="00452545"/>
    <w:rsid w:val="004B4DA0"/>
    <w:rsid w:val="004F3D1F"/>
    <w:rsid w:val="00521645"/>
    <w:rsid w:val="00542C10"/>
    <w:rsid w:val="00566AE4"/>
    <w:rsid w:val="006237FD"/>
    <w:rsid w:val="00714AE6"/>
    <w:rsid w:val="007773F3"/>
    <w:rsid w:val="0078045A"/>
    <w:rsid w:val="00800960"/>
    <w:rsid w:val="008248D6"/>
    <w:rsid w:val="00936C05"/>
    <w:rsid w:val="00A64FB0"/>
    <w:rsid w:val="00A83C16"/>
    <w:rsid w:val="00B068B9"/>
    <w:rsid w:val="00B83BBF"/>
    <w:rsid w:val="00BB68B7"/>
    <w:rsid w:val="00BC3DFE"/>
    <w:rsid w:val="00BF2D84"/>
    <w:rsid w:val="00C94B84"/>
    <w:rsid w:val="00D03965"/>
    <w:rsid w:val="00D35D0F"/>
    <w:rsid w:val="00E33E15"/>
    <w:rsid w:val="00EA38A0"/>
    <w:rsid w:val="00F409BF"/>
    <w:rsid w:val="00F7504C"/>
    <w:rsid w:val="00F93DE1"/>
    <w:rsid w:val="09A42FA0"/>
    <w:rsid w:val="1A01615E"/>
    <w:rsid w:val="29081343"/>
    <w:rsid w:val="2B0D561F"/>
    <w:rsid w:val="2DED5DCC"/>
    <w:rsid w:val="39004E9C"/>
    <w:rsid w:val="4B20280A"/>
    <w:rsid w:val="58DE3081"/>
    <w:rsid w:val="5919154D"/>
    <w:rsid w:val="65D86B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pPr>
      <w:spacing w:beforeAutospacing="1" w:afterAutospacing="1"/>
      <w:jc w:val="left"/>
    </w:pPr>
    <w:rPr>
      <w:kern w:val="0"/>
      <w:sz w:val="24"/>
    </w:rPr>
  </w:style>
  <w:style w:type="character" w:styleId="9">
    <w:name w:val="page number"/>
    <w:qFormat/>
    <w:uiPriority w:val="0"/>
  </w:style>
  <w:style w:type="character" w:customStyle="1" w:styleId="10">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3914</Words>
  <Characters>22313</Characters>
  <Lines>185</Lines>
  <Paragraphs>52</Paragraphs>
  <TotalTime>32</TotalTime>
  <ScaleCrop>false</ScaleCrop>
  <LinksUpToDate>false</LinksUpToDate>
  <CharactersWithSpaces>26175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2021-06-16T07:16:00Z</dcterms:created>
  <dc:creator>Angel farm 小英</dc:creator>
  <cp:lastModifiedBy>Administrator</cp:lastModifiedBy>
  <cp:lastPrinted>2021-06-28T07:50:00Z</cp:lastPrinted>
  <dcterms:modified xsi:type="dcterms:W3CDTF">2021-10-31T07:49:41Z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4FDBCCF42C3F4F5EB169882EF1B3BEAF</vt:lpwstr>
  </property>
</Properties>
</file>